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9AB343E" w14:textId="77777777" w:rsidTr="00F862D6">
        <w:tc>
          <w:tcPr>
            <w:tcW w:w="1020" w:type="dxa"/>
          </w:tcPr>
          <w:p w14:paraId="05ADCDA8"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44C80A48" wp14:editId="00DDE908">
                      <wp:simplePos x="0" y="0"/>
                      <wp:positionH relativeFrom="page">
                        <wp:posOffset>2447925</wp:posOffset>
                      </wp:positionH>
                      <wp:positionV relativeFrom="page">
                        <wp:posOffset>139700</wp:posOffset>
                      </wp:positionV>
                      <wp:extent cx="3983355" cy="533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983355" cy="533400"/>
                              </a:xfrm>
                              <a:prstGeom prst="rect">
                                <a:avLst/>
                              </a:prstGeom>
                              <a:solidFill>
                                <a:schemeClr val="bg1"/>
                              </a:solidFill>
                              <a:ln w="6350">
                                <a:noFill/>
                              </a:ln>
                            </wps:spPr>
                            <wps:txbx>
                              <w:txbxContent>
                                <w:p w14:paraId="5E4B4C59" w14:textId="77777777" w:rsidR="008E18CF" w:rsidRDefault="008E18CF" w:rsidP="00022EA6">
                                  <w:pPr>
                                    <w:pStyle w:val="Bezmezer"/>
                                    <w:rPr>
                                      <w:b/>
                                    </w:rPr>
                                  </w:pPr>
                                  <w:r>
                                    <w:rPr>
                                      <w:b/>
                                    </w:rPr>
                                    <w:t>Prostřednictvím EZAK</w:t>
                                  </w:r>
                                </w:p>
                                <w:p w14:paraId="09BCCECC" w14:textId="77777777" w:rsidR="008E18CF" w:rsidRDefault="008E18CF"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C80A48" id="_x0000_t202" coordsize="21600,21600" o:spt="202" path="m,l,21600r21600,l21600,xe">
                      <v:stroke joinstyle="miter"/>
                      <v:path gradientshapeok="t" o:connecttype="rect"/>
                    </v:shapetype>
                    <v:shape id="Text Box 1" o:spid="_x0000_s1026" type="#_x0000_t202" style="position:absolute;margin-left:192.75pt;margin-top:11pt;width:313.65pt;height:4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9hLQgIAAHkEAAAOAAAAZHJzL2Uyb0RvYy54bWysVMFu2zAMvQ/YPwi6L3bipGuNOEWWIsOA&#10;oi2QDD0rshQbkEVNUmJnXz9KdtKs22nYRaZIiuTjIz2/7xpFjsK6GnRBx6OUEqE5lLXeF/T7dv3p&#10;lhLnmS6ZAi0KehKO3i8+fpi3JhcTqECVwhIMol3emoJW3ps8SRyvRMPcCIzQaJRgG+bxavdJaVmL&#10;0RuVTNL0JmnBlsYCF86h9qE30kWML6Xg/llKJzxRBcXafDxtPHfhTBZzlu8tM1XNhzLYP1TRsFpj&#10;0kuoB+YZOdj6j1BNzS04kH7EoUlAypqLiAHRjNN3aDYVMyJiweY4c2mT+39h+dPxxZK6RO4o0axB&#10;irai8+QLdGQcutMal6PTxqCb71AdPAe9Q2UA3UnbhC/CIWjHPp8uvQ3BOCqzu9ssm80o4WibZdk0&#10;jc1P3l4b6/xXAQ0JQkEtchdbyo6PzmNGdD27hGQOVF2ua6XiJcyLWClLjgyZ3u1jjfjiNy+lSVvQ&#10;m2yWxsAawvM+stKYIGDtMQXJd7tuALqD8oT4LfTz4wxf11jkI3P+hVkcGISMS+Cf8ZAKMAkMEiUV&#10;2J9/0wd/5BGtlLQ4gAV1Pw7MCkrUN40M342n0zCx8TKdfZ7gxV5bdtcWfWhWgMiRRawuisHfq7Mo&#10;LTSvuCvLkBVNTHPMXVB/Fle+XwvcNS6Wy+iEM2qYf9Qbw0Po0OlAwbZ7ZdYMPHlk+AnOo8ryd3T1&#10;vuGlhuXBg6wjl6HBfVeHvuN8R4qHXQwLdH2PXm9/jMUvAAAA//8DAFBLAwQUAAYACAAAACEA4QV0&#10;M90AAAALAQAADwAAAGRycy9kb3ducmV2LnhtbEyPPU/DMBCGdyT+g3VIbNRuUKoqxKkKojMiYWB0&#10;4yMJjc9R7LYhv57LBNu9ukfvR76bXC8uOIbOk4b1SoFAqr3tqNHwUR0etiBCNGRN7wk1/GCAXXF7&#10;k5vM+iu946WMjWATCpnR0MY4ZFKGukVnwsoPSPz78qMzkeXYSDuaK5u7XiZKbaQzHXFCawZ8abE+&#10;lWfHub56Pc37KKtDjeWzTefvt89Z6/u7af8EIuIU/2BY6nN1KLjT0Z/JBtFreNymKaMakoQ3LYBa&#10;JzzmuFwbBbLI5f8NxS8AAAD//wMAUEsBAi0AFAAGAAgAAAAhALaDOJL+AAAA4QEAABMAAAAAAAAA&#10;AAAAAAAAAAAAAFtDb250ZW50X1R5cGVzXS54bWxQSwECLQAUAAYACAAAACEAOP0h/9YAAACUAQAA&#10;CwAAAAAAAAAAAAAAAAAvAQAAX3JlbHMvLnJlbHNQSwECLQAUAAYACAAAACEAojPYS0ICAAB5BAAA&#10;DgAAAAAAAAAAAAAAAAAuAgAAZHJzL2Uyb0RvYy54bWxQSwECLQAUAAYACAAAACEA4QV0M90AAAAL&#10;AQAADwAAAAAAAAAAAAAAAACcBAAAZHJzL2Rvd25yZXYueG1sUEsFBgAAAAAEAAQA8wAAAKYFAAAA&#10;AA==&#10;" o:allowincell="f" fillcolor="white [3212]" stroked="f" strokeweight=".5pt">
                      <v:textbox>
                        <w:txbxContent>
                          <w:p w14:paraId="5E4B4C59" w14:textId="77777777" w:rsidR="008E18CF" w:rsidRDefault="008E18CF" w:rsidP="00022EA6">
                            <w:pPr>
                              <w:pStyle w:val="Bezmezer"/>
                              <w:rPr>
                                <w:b/>
                              </w:rPr>
                            </w:pPr>
                            <w:r>
                              <w:rPr>
                                <w:b/>
                              </w:rPr>
                              <w:t>Prostřednictvím EZAK</w:t>
                            </w:r>
                          </w:p>
                          <w:p w14:paraId="09BCCECC" w14:textId="77777777" w:rsidR="008E18CF" w:rsidRDefault="008E18CF" w:rsidP="0037111D">
                            <w:pPr>
                              <w:pStyle w:val="Bezmezer"/>
                              <w:rPr>
                                <w:b/>
                              </w:rPr>
                            </w:pPr>
                          </w:p>
                        </w:txbxContent>
                      </v:textbox>
                      <w10:wrap anchorx="page" anchory="page"/>
                      <w10:anchorlock/>
                    </v:shape>
                  </w:pict>
                </mc:Fallback>
              </mc:AlternateContent>
            </w:r>
          </w:p>
        </w:tc>
        <w:tc>
          <w:tcPr>
            <w:tcW w:w="2552" w:type="dxa"/>
          </w:tcPr>
          <w:p w14:paraId="77B768CA" w14:textId="77777777" w:rsidR="00F64786" w:rsidRPr="001A6F12" w:rsidRDefault="00F64786" w:rsidP="0077673A">
            <w:pPr>
              <w:rPr>
                <w:szCs w:val="14"/>
              </w:rPr>
            </w:pPr>
          </w:p>
        </w:tc>
        <w:tc>
          <w:tcPr>
            <w:tcW w:w="823" w:type="dxa"/>
          </w:tcPr>
          <w:p w14:paraId="523C0784" w14:textId="77777777" w:rsidR="00F64786" w:rsidRPr="001A6F12" w:rsidRDefault="00F64786" w:rsidP="0077673A">
            <w:pPr>
              <w:rPr>
                <w:szCs w:val="14"/>
              </w:rPr>
            </w:pPr>
          </w:p>
        </w:tc>
        <w:tc>
          <w:tcPr>
            <w:tcW w:w="3685" w:type="dxa"/>
          </w:tcPr>
          <w:p w14:paraId="63F92FCA" w14:textId="77777777" w:rsidR="00F64786" w:rsidRPr="001A6F12" w:rsidRDefault="00F64786" w:rsidP="0077673A">
            <w:pPr>
              <w:rPr>
                <w:szCs w:val="14"/>
              </w:rPr>
            </w:pPr>
          </w:p>
        </w:tc>
      </w:tr>
      <w:tr w:rsidR="00F862D6" w:rsidRPr="001A6F12" w14:paraId="152683FC" w14:textId="77777777" w:rsidTr="00596C7E">
        <w:tc>
          <w:tcPr>
            <w:tcW w:w="1020" w:type="dxa"/>
          </w:tcPr>
          <w:p w14:paraId="680022E3" w14:textId="77777777" w:rsidR="00F862D6" w:rsidRPr="001A6F12" w:rsidRDefault="00F862D6" w:rsidP="0077673A">
            <w:pPr>
              <w:rPr>
                <w:szCs w:val="14"/>
              </w:rPr>
            </w:pPr>
          </w:p>
        </w:tc>
        <w:tc>
          <w:tcPr>
            <w:tcW w:w="2552" w:type="dxa"/>
          </w:tcPr>
          <w:p w14:paraId="68473BAC" w14:textId="77777777" w:rsidR="00F862D6" w:rsidRPr="001A6F12" w:rsidRDefault="00F862D6" w:rsidP="00764595">
            <w:pPr>
              <w:rPr>
                <w:szCs w:val="14"/>
              </w:rPr>
            </w:pPr>
          </w:p>
        </w:tc>
        <w:tc>
          <w:tcPr>
            <w:tcW w:w="823" w:type="dxa"/>
          </w:tcPr>
          <w:p w14:paraId="0FC93431" w14:textId="77777777" w:rsidR="00F862D6" w:rsidRPr="001A6F12" w:rsidRDefault="00F862D6" w:rsidP="0077673A">
            <w:pPr>
              <w:rPr>
                <w:szCs w:val="14"/>
              </w:rPr>
            </w:pPr>
          </w:p>
        </w:tc>
        <w:tc>
          <w:tcPr>
            <w:tcW w:w="3685" w:type="dxa"/>
            <w:vMerge w:val="restart"/>
          </w:tcPr>
          <w:p w14:paraId="34E3F532" w14:textId="77777777" w:rsidR="00596C7E" w:rsidRPr="001A6F12" w:rsidRDefault="00596C7E" w:rsidP="00596C7E">
            <w:pPr>
              <w:rPr>
                <w:rStyle w:val="Potovnadresa"/>
                <w:sz w:val="14"/>
                <w:szCs w:val="14"/>
              </w:rPr>
            </w:pPr>
          </w:p>
          <w:p w14:paraId="28425E40" w14:textId="77777777" w:rsidR="00F862D6" w:rsidRPr="001A6F12" w:rsidRDefault="00F862D6" w:rsidP="00596C7E">
            <w:pPr>
              <w:rPr>
                <w:rStyle w:val="Potovnadresa"/>
                <w:sz w:val="14"/>
                <w:szCs w:val="14"/>
              </w:rPr>
            </w:pPr>
          </w:p>
        </w:tc>
      </w:tr>
      <w:tr w:rsidR="00F862D6" w:rsidRPr="001A6F12" w14:paraId="3587E05F" w14:textId="77777777" w:rsidTr="00F862D6">
        <w:tc>
          <w:tcPr>
            <w:tcW w:w="1020" w:type="dxa"/>
          </w:tcPr>
          <w:p w14:paraId="01A22002" w14:textId="77777777" w:rsidR="00F862D6" w:rsidRPr="001A6F12" w:rsidRDefault="00F862D6" w:rsidP="0077673A">
            <w:pPr>
              <w:rPr>
                <w:szCs w:val="14"/>
              </w:rPr>
            </w:pPr>
            <w:r w:rsidRPr="001A6F12">
              <w:rPr>
                <w:szCs w:val="14"/>
              </w:rPr>
              <w:t>Naše zn.</w:t>
            </w:r>
          </w:p>
        </w:tc>
        <w:tc>
          <w:tcPr>
            <w:tcW w:w="2552" w:type="dxa"/>
          </w:tcPr>
          <w:p w14:paraId="43B2AED0" w14:textId="77777777" w:rsidR="00F862D6" w:rsidRPr="001A6F12" w:rsidRDefault="00445816" w:rsidP="0037111D">
            <w:pPr>
              <w:rPr>
                <w:szCs w:val="14"/>
              </w:rPr>
            </w:pPr>
            <w:r w:rsidRPr="00445816">
              <w:rPr>
                <w:szCs w:val="14"/>
              </w:rPr>
              <w:t>13127/2020-SŽ-SSV-Ú3</w:t>
            </w:r>
            <w:r>
              <w:rPr>
                <w:szCs w:val="14"/>
              </w:rPr>
              <w:t>/Ošť</w:t>
            </w:r>
          </w:p>
        </w:tc>
        <w:tc>
          <w:tcPr>
            <w:tcW w:w="823" w:type="dxa"/>
          </w:tcPr>
          <w:p w14:paraId="38E94359" w14:textId="77777777" w:rsidR="00F862D6" w:rsidRPr="001A6F12" w:rsidRDefault="00F862D6" w:rsidP="0077673A">
            <w:pPr>
              <w:rPr>
                <w:szCs w:val="14"/>
              </w:rPr>
            </w:pPr>
          </w:p>
        </w:tc>
        <w:tc>
          <w:tcPr>
            <w:tcW w:w="3685" w:type="dxa"/>
            <w:vMerge/>
          </w:tcPr>
          <w:p w14:paraId="67C96DD8" w14:textId="77777777" w:rsidR="00F862D6" w:rsidRPr="001A6F12" w:rsidRDefault="00F862D6" w:rsidP="0077673A">
            <w:pPr>
              <w:rPr>
                <w:szCs w:val="14"/>
              </w:rPr>
            </w:pPr>
          </w:p>
        </w:tc>
      </w:tr>
      <w:tr w:rsidR="00F862D6" w:rsidRPr="001A6F12" w14:paraId="54CE2735" w14:textId="77777777" w:rsidTr="00F862D6">
        <w:tc>
          <w:tcPr>
            <w:tcW w:w="1020" w:type="dxa"/>
          </w:tcPr>
          <w:p w14:paraId="38B75B61" w14:textId="77777777" w:rsidR="00F862D6" w:rsidRPr="001A6F12" w:rsidRDefault="00F862D6" w:rsidP="0077673A">
            <w:pPr>
              <w:rPr>
                <w:szCs w:val="14"/>
              </w:rPr>
            </w:pPr>
            <w:r w:rsidRPr="001A6F12">
              <w:rPr>
                <w:szCs w:val="14"/>
              </w:rPr>
              <w:t>Listů/příloh</w:t>
            </w:r>
          </w:p>
        </w:tc>
        <w:tc>
          <w:tcPr>
            <w:tcW w:w="2552" w:type="dxa"/>
          </w:tcPr>
          <w:p w14:paraId="6D395AEC" w14:textId="77777777" w:rsidR="00F862D6" w:rsidRPr="001A6F12" w:rsidRDefault="007B1A0A" w:rsidP="00CC1E2B">
            <w:pPr>
              <w:rPr>
                <w:szCs w:val="14"/>
              </w:rPr>
            </w:pPr>
            <w:r>
              <w:rPr>
                <w:szCs w:val="14"/>
              </w:rPr>
              <w:t>15</w:t>
            </w:r>
            <w:r w:rsidR="008E18CF">
              <w:rPr>
                <w:szCs w:val="14"/>
              </w:rPr>
              <w:t>/2</w:t>
            </w:r>
          </w:p>
        </w:tc>
        <w:tc>
          <w:tcPr>
            <w:tcW w:w="823" w:type="dxa"/>
          </w:tcPr>
          <w:p w14:paraId="4C6202E6" w14:textId="77777777" w:rsidR="00F862D6" w:rsidRPr="001A6F12" w:rsidRDefault="00F862D6" w:rsidP="0077673A">
            <w:pPr>
              <w:rPr>
                <w:szCs w:val="14"/>
              </w:rPr>
            </w:pPr>
          </w:p>
        </w:tc>
        <w:tc>
          <w:tcPr>
            <w:tcW w:w="3685" w:type="dxa"/>
            <w:vMerge/>
          </w:tcPr>
          <w:p w14:paraId="6716126F" w14:textId="77777777" w:rsidR="00F862D6" w:rsidRPr="001A6F12" w:rsidRDefault="00F862D6" w:rsidP="0077673A">
            <w:pPr>
              <w:rPr>
                <w:noProof/>
                <w:szCs w:val="14"/>
              </w:rPr>
            </w:pPr>
          </w:p>
        </w:tc>
      </w:tr>
      <w:tr w:rsidR="00F862D6" w:rsidRPr="001A6F12" w14:paraId="3F53C3A1" w14:textId="77777777" w:rsidTr="00B23CA3">
        <w:trPr>
          <w:trHeight w:val="77"/>
        </w:trPr>
        <w:tc>
          <w:tcPr>
            <w:tcW w:w="1020" w:type="dxa"/>
          </w:tcPr>
          <w:p w14:paraId="03C2F1E7" w14:textId="77777777" w:rsidR="00F862D6" w:rsidRPr="001A6F12" w:rsidRDefault="00F862D6" w:rsidP="0077673A">
            <w:pPr>
              <w:rPr>
                <w:szCs w:val="14"/>
              </w:rPr>
            </w:pPr>
          </w:p>
        </w:tc>
        <w:tc>
          <w:tcPr>
            <w:tcW w:w="2552" w:type="dxa"/>
          </w:tcPr>
          <w:p w14:paraId="68C6CFA1" w14:textId="77777777" w:rsidR="00F862D6" w:rsidRPr="001A6F12" w:rsidRDefault="00F862D6" w:rsidP="0077673A">
            <w:pPr>
              <w:rPr>
                <w:szCs w:val="14"/>
              </w:rPr>
            </w:pPr>
          </w:p>
        </w:tc>
        <w:tc>
          <w:tcPr>
            <w:tcW w:w="823" w:type="dxa"/>
          </w:tcPr>
          <w:p w14:paraId="2E1853D8" w14:textId="77777777" w:rsidR="00F862D6" w:rsidRPr="001A6F12" w:rsidRDefault="00F862D6" w:rsidP="0077673A">
            <w:pPr>
              <w:rPr>
                <w:szCs w:val="14"/>
              </w:rPr>
            </w:pPr>
          </w:p>
        </w:tc>
        <w:tc>
          <w:tcPr>
            <w:tcW w:w="3685" w:type="dxa"/>
            <w:vMerge/>
          </w:tcPr>
          <w:p w14:paraId="76553EB6" w14:textId="77777777" w:rsidR="00F862D6" w:rsidRPr="001A6F12" w:rsidRDefault="00F862D6" w:rsidP="0077673A">
            <w:pPr>
              <w:rPr>
                <w:szCs w:val="14"/>
              </w:rPr>
            </w:pPr>
          </w:p>
        </w:tc>
      </w:tr>
      <w:tr w:rsidR="00F862D6" w:rsidRPr="001A6F12" w14:paraId="7205BB02" w14:textId="77777777" w:rsidTr="00F862D6">
        <w:tc>
          <w:tcPr>
            <w:tcW w:w="1020" w:type="dxa"/>
          </w:tcPr>
          <w:p w14:paraId="0B84C68B" w14:textId="77777777" w:rsidR="00F862D6" w:rsidRPr="001A6F12" w:rsidRDefault="00F862D6" w:rsidP="0077673A">
            <w:pPr>
              <w:rPr>
                <w:szCs w:val="14"/>
              </w:rPr>
            </w:pPr>
            <w:r w:rsidRPr="001A6F12">
              <w:rPr>
                <w:szCs w:val="14"/>
              </w:rPr>
              <w:t>Vyřizuje</w:t>
            </w:r>
          </w:p>
        </w:tc>
        <w:tc>
          <w:tcPr>
            <w:tcW w:w="2552" w:type="dxa"/>
          </w:tcPr>
          <w:p w14:paraId="7FC167CF" w14:textId="77777777" w:rsidR="00F862D6" w:rsidRPr="001A6F12" w:rsidRDefault="008E18CF" w:rsidP="00FE3455">
            <w:pPr>
              <w:rPr>
                <w:szCs w:val="14"/>
              </w:rPr>
            </w:pPr>
            <w:r>
              <w:rPr>
                <w:szCs w:val="14"/>
              </w:rPr>
              <w:t>Žaneta Ošťádalová</w:t>
            </w:r>
          </w:p>
        </w:tc>
        <w:tc>
          <w:tcPr>
            <w:tcW w:w="823" w:type="dxa"/>
          </w:tcPr>
          <w:p w14:paraId="39B85B92" w14:textId="77777777" w:rsidR="00F862D6" w:rsidRPr="001A6F12" w:rsidRDefault="00F862D6" w:rsidP="0077673A">
            <w:pPr>
              <w:rPr>
                <w:szCs w:val="14"/>
              </w:rPr>
            </w:pPr>
          </w:p>
        </w:tc>
        <w:tc>
          <w:tcPr>
            <w:tcW w:w="3685" w:type="dxa"/>
            <w:vMerge/>
          </w:tcPr>
          <w:p w14:paraId="709DD51D" w14:textId="77777777" w:rsidR="00F862D6" w:rsidRPr="001A6F12" w:rsidRDefault="00F862D6" w:rsidP="0077673A">
            <w:pPr>
              <w:rPr>
                <w:szCs w:val="14"/>
              </w:rPr>
            </w:pPr>
          </w:p>
        </w:tc>
      </w:tr>
      <w:tr w:rsidR="009A7568" w:rsidRPr="001A6F12" w14:paraId="2E9C7697" w14:textId="77777777" w:rsidTr="00F862D6">
        <w:tc>
          <w:tcPr>
            <w:tcW w:w="1020" w:type="dxa"/>
          </w:tcPr>
          <w:p w14:paraId="60E43722" w14:textId="77777777" w:rsidR="009A7568" w:rsidRPr="001A6F12" w:rsidRDefault="009A7568" w:rsidP="009A7568">
            <w:pPr>
              <w:rPr>
                <w:szCs w:val="14"/>
              </w:rPr>
            </w:pPr>
          </w:p>
        </w:tc>
        <w:tc>
          <w:tcPr>
            <w:tcW w:w="2552" w:type="dxa"/>
          </w:tcPr>
          <w:p w14:paraId="2E23F37C" w14:textId="77777777" w:rsidR="009A7568" w:rsidRPr="001A6F12" w:rsidRDefault="009A7568" w:rsidP="009A7568">
            <w:pPr>
              <w:rPr>
                <w:szCs w:val="14"/>
              </w:rPr>
            </w:pPr>
          </w:p>
        </w:tc>
        <w:tc>
          <w:tcPr>
            <w:tcW w:w="823" w:type="dxa"/>
          </w:tcPr>
          <w:p w14:paraId="3440B79C" w14:textId="77777777" w:rsidR="009A7568" w:rsidRPr="001A6F12" w:rsidRDefault="009A7568" w:rsidP="009A7568">
            <w:pPr>
              <w:rPr>
                <w:szCs w:val="14"/>
              </w:rPr>
            </w:pPr>
          </w:p>
        </w:tc>
        <w:tc>
          <w:tcPr>
            <w:tcW w:w="3685" w:type="dxa"/>
            <w:vMerge/>
          </w:tcPr>
          <w:p w14:paraId="31D0B42A" w14:textId="77777777" w:rsidR="009A7568" w:rsidRPr="001A6F12" w:rsidRDefault="009A7568" w:rsidP="009A7568">
            <w:pPr>
              <w:rPr>
                <w:szCs w:val="14"/>
              </w:rPr>
            </w:pPr>
          </w:p>
        </w:tc>
      </w:tr>
      <w:tr w:rsidR="009A7568" w:rsidRPr="001A6F12" w14:paraId="2648AF43" w14:textId="77777777" w:rsidTr="00F862D6">
        <w:tc>
          <w:tcPr>
            <w:tcW w:w="1020" w:type="dxa"/>
          </w:tcPr>
          <w:p w14:paraId="437E55B3" w14:textId="77777777" w:rsidR="009A7568" w:rsidRPr="001A6F12" w:rsidRDefault="009A7568" w:rsidP="009A7568">
            <w:pPr>
              <w:rPr>
                <w:szCs w:val="14"/>
              </w:rPr>
            </w:pPr>
            <w:r w:rsidRPr="001A6F12">
              <w:rPr>
                <w:szCs w:val="14"/>
              </w:rPr>
              <w:t>Mobil</w:t>
            </w:r>
          </w:p>
        </w:tc>
        <w:tc>
          <w:tcPr>
            <w:tcW w:w="2552" w:type="dxa"/>
          </w:tcPr>
          <w:p w14:paraId="60AA7B82" w14:textId="77777777" w:rsidR="009A7568" w:rsidRPr="001A6F12" w:rsidRDefault="008E18CF" w:rsidP="009A7568">
            <w:pPr>
              <w:rPr>
                <w:szCs w:val="14"/>
              </w:rPr>
            </w:pPr>
            <w:r>
              <w:rPr>
                <w:szCs w:val="14"/>
              </w:rPr>
              <w:t>+420 720 964 629</w:t>
            </w:r>
          </w:p>
        </w:tc>
        <w:tc>
          <w:tcPr>
            <w:tcW w:w="823" w:type="dxa"/>
          </w:tcPr>
          <w:p w14:paraId="07510F02" w14:textId="77777777" w:rsidR="009A7568" w:rsidRPr="001A6F12" w:rsidRDefault="009A7568" w:rsidP="009A7568">
            <w:pPr>
              <w:rPr>
                <w:szCs w:val="14"/>
              </w:rPr>
            </w:pPr>
          </w:p>
        </w:tc>
        <w:tc>
          <w:tcPr>
            <w:tcW w:w="3685" w:type="dxa"/>
            <w:vMerge/>
          </w:tcPr>
          <w:p w14:paraId="4BB97EF7" w14:textId="77777777" w:rsidR="009A7568" w:rsidRPr="001A6F12" w:rsidRDefault="009A7568" w:rsidP="009A7568">
            <w:pPr>
              <w:rPr>
                <w:szCs w:val="14"/>
              </w:rPr>
            </w:pPr>
          </w:p>
        </w:tc>
      </w:tr>
      <w:tr w:rsidR="009A7568" w:rsidRPr="001A6F12" w14:paraId="04476094" w14:textId="77777777" w:rsidTr="00F862D6">
        <w:tc>
          <w:tcPr>
            <w:tcW w:w="1020" w:type="dxa"/>
          </w:tcPr>
          <w:p w14:paraId="4D785589" w14:textId="77777777" w:rsidR="009A7568" w:rsidRPr="001A6F12" w:rsidRDefault="009A7568" w:rsidP="009A7568">
            <w:pPr>
              <w:rPr>
                <w:szCs w:val="14"/>
              </w:rPr>
            </w:pPr>
            <w:r w:rsidRPr="001A6F12">
              <w:rPr>
                <w:szCs w:val="14"/>
              </w:rPr>
              <w:t>E-mail</w:t>
            </w:r>
          </w:p>
        </w:tc>
        <w:tc>
          <w:tcPr>
            <w:tcW w:w="2552" w:type="dxa"/>
          </w:tcPr>
          <w:p w14:paraId="1C764B74" w14:textId="77777777" w:rsidR="009A7568" w:rsidRPr="001A6F12" w:rsidRDefault="008E18CF" w:rsidP="006104F6">
            <w:pPr>
              <w:rPr>
                <w:szCs w:val="14"/>
              </w:rPr>
            </w:pPr>
            <w:r>
              <w:rPr>
                <w:szCs w:val="14"/>
              </w:rPr>
              <w:t>Ostadalova@spravazeleznic.cz</w:t>
            </w:r>
          </w:p>
        </w:tc>
        <w:tc>
          <w:tcPr>
            <w:tcW w:w="823" w:type="dxa"/>
          </w:tcPr>
          <w:p w14:paraId="01395D16" w14:textId="77777777" w:rsidR="009A7568" w:rsidRPr="001A6F12" w:rsidRDefault="009A7568" w:rsidP="009A7568">
            <w:pPr>
              <w:rPr>
                <w:szCs w:val="14"/>
              </w:rPr>
            </w:pPr>
          </w:p>
        </w:tc>
        <w:tc>
          <w:tcPr>
            <w:tcW w:w="3685" w:type="dxa"/>
            <w:vMerge/>
          </w:tcPr>
          <w:p w14:paraId="10B4D476" w14:textId="77777777" w:rsidR="009A7568" w:rsidRPr="001A6F12" w:rsidRDefault="009A7568" w:rsidP="009A7568">
            <w:pPr>
              <w:rPr>
                <w:szCs w:val="14"/>
              </w:rPr>
            </w:pPr>
          </w:p>
        </w:tc>
      </w:tr>
      <w:tr w:rsidR="009A7568" w:rsidRPr="001A6F12" w14:paraId="25FA22E0" w14:textId="77777777" w:rsidTr="00F862D6">
        <w:tc>
          <w:tcPr>
            <w:tcW w:w="1020" w:type="dxa"/>
          </w:tcPr>
          <w:p w14:paraId="4150C51A" w14:textId="77777777" w:rsidR="009A7568" w:rsidRPr="001A6F12" w:rsidRDefault="009A7568" w:rsidP="009A7568">
            <w:pPr>
              <w:rPr>
                <w:szCs w:val="14"/>
              </w:rPr>
            </w:pPr>
          </w:p>
        </w:tc>
        <w:tc>
          <w:tcPr>
            <w:tcW w:w="2552" w:type="dxa"/>
          </w:tcPr>
          <w:p w14:paraId="52A64289" w14:textId="77777777" w:rsidR="009A7568" w:rsidRPr="001A6F12" w:rsidRDefault="009A7568" w:rsidP="009A7568">
            <w:pPr>
              <w:rPr>
                <w:szCs w:val="14"/>
              </w:rPr>
            </w:pPr>
          </w:p>
        </w:tc>
        <w:tc>
          <w:tcPr>
            <w:tcW w:w="823" w:type="dxa"/>
          </w:tcPr>
          <w:p w14:paraId="4F5359E2" w14:textId="77777777" w:rsidR="009A7568" w:rsidRPr="001A6F12" w:rsidRDefault="009A7568" w:rsidP="009A7568">
            <w:pPr>
              <w:rPr>
                <w:szCs w:val="14"/>
              </w:rPr>
            </w:pPr>
          </w:p>
        </w:tc>
        <w:tc>
          <w:tcPr>
            <w:tcW w:w="3685" w:type="dxa"/>
          </w:tcPr>
          <w:p w14:paraId="4BAC2451" w14:textId="77777777" w:rsidR="009A7568" w:rsidRPr="001A6F12" w:rsidRDefault="009A7568" w:rsidP="009A7568">
            <w:pPr>
              <w:rPr>
                <w:szCs w:val="14"/>
              </w:rPr>
            </w:pPr>
          </w:p>
        </w:tc>
      </w:tr>
      <w:tr w:rsidR="009A7568" w:rsidRPr="001A6F12" w14:paraId="20A34BF9" w14:textId="77777777" w:rsidTr="00F862D6">
        <w:tc>
          <w:tcPr>
            <w:tcW w:w="1020" w:type="dxa"/>
          </w:tcPr>
          <w:p w14:paraId="0818B0FD" w14:textId="77777777" w:rsidR="009A7568" w:rsidRPr="001A6F12" w:rsidRDefault="009A7568" w:rsidP="009A7568">
            <w:pPr>
              <w:rPr>
                <w:szCs w:val="14"/>
              </w:rPr>
            </w:pPr>
            <w:r w:rsidRPr="001A6F12">
              <w:rPr>
                <w:szCs w:val="14"/>
              </w:rPr>
              <w:t>Datum</w:t>
            </w:r>
          </w:p>
        </w:tc>
        <w:bookmarkStart w:id="0" w:name="Datum"/>
        <w:tc>
          <w:tcPr>
            <w:tcW w:w="2552" w:type="dxa"/>
          </w:tcPr>
          <w:p w14:paraId="364A8392" w14:textId="5BAF282C"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CB4C54">
              <w:rPr>
                <w:noProof/>
                <w:szCs w:val="14"/>
              </w:rPr>
              <w:t>27. listopadu 2020</w:t>
            </w:r>
            <w:r w:rsidRPr="001A6F12">
              <w:rPr>
                <w:szCs w:val="14"/>
              </w:rPr>
              <w:fldChar w:fldCharType="end"/>
            </w:r>
            <w:r w:rsidRPr="001A6F12">
              <w:rPr>
                <w:szCs w:val="14"/>
              </w:rPr>
              <w:t xml:space="preserve"> </w:t>
            </w:r>
            <w:bookmarkEnd w:id="0"/>
          </w:p>
        </w:tc>
        <w:tc>
          <w:tcPr>
            <w:tcW w:w="823" w:type="dxa"/>
          </w:tcPr>
          <w:p w14:paraId="63A65194" w14:textId="77777777" w:rsidR="009A7568" w:rsidRPr="001A6F12" w:rsidRDefault="009A7568" w:rsidP="009A7568">
            <w:pPr>
              <w:rPr>
                <w:szCs w:val="14"/>
              </w:rPr>
            </w:pPr>
          </w:p>
        </w:tc>
        <w:tc>
          <w:tcPr>
            <w:tcW w:w="3685" w:type="dxa"/>
          </w:tcPr>
          <w:p w14:paraId="7E9476ED" w14:textId="77777777" w:rsidR="009A7568" w:rsidRPr="001A6F12" w:rsidRDefault="009A7568" w:rsidP="009A7568">
            <w:pPr>
              <w:rPr>
                <w:szCs w:val="14"/>
              </w:rPr>
            </w:pPr>
          </w:p>
        </w:tc>
      </w:tr>
      <w:tr w:rsidR="00F64786" w:rsidRPr="001A6F12" w14:paraId="2DBB778A" w14:textId="77777777" w:rsidTr="00F862D6">
        <w:tc>
          <w:tcPr>
            <w:tcW w:w="1020" w:type="dxa"/>
          </w:tcPr>
          <w:p w14:paraId="33A65C42" w14:textId="77777777" w:rsidR="00F64786" w:rsidRPr="001A6F12" w:rsidRDefault="00F64786" w:rsidP="0077673A">
            <w:pPr>
              <w:rPr>
                <w:szCs w:val="14"/>
              </w:rPr>
            </w:pPr>
          </w:p>
        </w:tc>
        <w:tc>
          <w:tcPr>
            <w:tcW w:w="2552" w:type="dxa"/>
          </w:tcPr>
          <w:p w14:paraId="102E30CA" w14:textId="77777777" w:rsidR="00F64786" w:rsidRPr="001A6F12" w:rsidRDefault="00F64786" w:rsidP="00F310F8">
            <w:pPr>
              <w:rPr>
                <w:szCs w:val="14"/>
                <w:highlight w:val="yellow"/>
              </w:rPr>
            </w:pPr>
          </w:p>
        </w:tc>
        <w:tc>
          <w:tcPr>
            <w:tcW w:w="823" w:type="dxa"/>
          </w:tcPr>
          <w:p w14:paraId="57125C92" w14:textId="77777777" w:rsidR="00F64786" w:rsidRPr="001A6F12" w:rsidRDefault="00F64786" w:rsidP="0077673A">
            <w:pPr>
              <w:rPr>
                <w:szCs w:val="14"/>
              </w:rPr>
            </w:pPr>
          </w:p>
        </w:tc>
        <w:tc>
          <w:tcPr>
            <w:tcW w:w="3685" w:type="dxa"/>
          </w:tcPr>
          <w:p w14:paraId="767626CD" w14:textId="77777777" w:rsidR="00F64786" w:rsidRPr="001A6F12" w:rsidRDefault="00F64786" w:rsidP="0077673A">
            <w:pPr>
              <w:rPr>
                <w:szCs w:val="14"/>
              </w:rPr>
            </w:pPr>
          </w:p>
        </w:tc>
      </w:tr>
      <w:tr w:rsidR="00F862D6" w:rsidRPr="001A6F12" w14:paraId="4764BB6F" w14:textId="77777777" w:rsidTr="00B45E9E">
        <w:trPr>
          <w:trHeight w:val="794"/>
        </w:trPr>
        <w:tc>
          <w:tcPr>
            <w:tcW w:w="1020" w:type="dxa"/>
          </w:tcPr>
          <w:p w14:paraId="0BE5C6B9" w14:textId="77777777" w:rsidR="00F862D6" w:rsidRPr="001A6F12" w:rsidRDefault="00F862D6" w:rsidP="0077673A">
            <w:pPr>
              <w:rPr>
                <w:szCs w:val="14"/>
              </w:rPr>
            </w:pPr>
          </w:p>
        </w:tc>
        <w:tc>
          <w:tcPr>
            <w:tcW w:w="2552" w:type="dxa"/>
          </w:tcPr>
          <w:p w14:paraId="090555AB" w14:textId="77777777" w:rsidR="00F862D6" w:rsidRPr="001A6F12" w:rsidRDefault="00F862D6" w:rsidP="00F310F8">
            <w:pPr>
              <w:rPr>
                <w:szCs w:val="14"/>
              </w:rPr>
            </w:pPr>
          </w:p>
        </w:tc>
        <w:tc>
          <w:tcPr>
            <w:tcW w:w="823" w:type="dxa"/>
          </w:tcPr>
          <w:p w14:paraId="2CB425EA" w14:textId="77777777" w:rsidR="00F862D6" w:rsidRPr="001A6F12" w:rsidRDefault="00F862D6" w:rsidP="0077673A">
            <w:pPr>
              <w:rPr>
                <w:szCs w:val="14"/>
              </w:rPr>
            </w:pPr>
          </w:p>
        </w:tc>
        <w:tc>
          <w:tcPr>
            <w:tcW w:w="3685" w:type="dxa"/>
          </w:tcPr>
          <w:p w14:paraId="161F3C9B" w14:textId="77777777" w:rsidR="00F862D6" w:rsidRPr="001A6F12" w:rsidRDefault="00F862D6" w:rsidP="0077673A">
            <w:pPr>
              <w:rPr>
                <w:szCs w:val="14"/>
              </w:rPr>
            </w:pPr>
          </w:p>
        </w:tc>
      </w:tr>
    </w:tbl>
    <w:p w14:paraId="7E7762D8"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517EA49" w14:textId="77777777" w:rsidR="00FC44E6" w:rsidRPr="00FC44E6" w:rsidRDefault="00FC44E6" w:rsidP="00FC44E6">
      <w:pPr>
        <w:spacing w:after="0" w:line="240" w:lineRule="auto"/>
        <w:ind w:left="567" w:hanging="567"/>
        <w:rPr>
          <w:rFonts w:eastAsia="Times New Roman" w:cs="Times New Roman"/>
          <w:b/>
          <w:lang w:eastAsia="cs-CZ"/>
        </w:rPr>
      </w:pPr>
    </w:p>
    <w:p w14:paraId="4183C910"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77C53CC8" w14:textId="77777777" w:rsidR="00FC44E6" w:rsidRPr="007B1A0A" w:rsidRDefault="00FC44E6" w:rsidP="00FC44E6">
      <w:pPr>
        <w:spacing w:after="0" w:line="240" w:lineRule="auto"/>
        <w:rPr>
          <w:rFonts w:eastAsia="Times New Roman" w:cs="Times New Roman"/>
          <w:b/>
          <w:i/>
          <w:lang w:eastAsia="cs-CZ"/>
        </w:rPr>
      </w:pPr>
      <w:r w:rsidRPr="007B1A0A">
        <w:rPr>
          <w:rFonts w:eastAsia="Times New Roman" w:cs="Times New Roman"/>
          <w:b/>
          <w:i/>
          <w:lang w:eastAsia="cs-CZ"/>
        </w:rPr>
        <w:t xml:space="preserve">Projektová dokumentace pro </w:t>
      </w:r>
      <w:r w:rsidR="007B1A0A" w:rsidRPr="007B1A0A">
        <w:rPr>
          <w:rFonts w:eastAsia="Times New Roman" w:cs="Times New Roman"/>
          <w:b/>
          <w:i/>
          <w:lang w:eastAsia="cs-CZ"/>
        </w:rPr>
        <w:t>společné</w:t>
      </w:r>
      <w:r w:rsidRPr="007B1A0A">
        <w:rPr>
          <w:rFonts w:eastAsia="Times New Roman" w:cs="Times New Roman"/>
          <w:b/>
          <w:i/>
          <w:lang w:eastAsia="cs-CZ"/>
        </w:rPr>
        <w:t xml:space="preserve"> povolení, projektová dokumentace pro provádění stavby a výkon autorského dozoru (dále jen „D</w:t>
      </w:r>
      <w:r w:rsidR="007B1A0A" w:rsidRPr="007B1A0A">
        <w:rPr>
          <w:rFonts w:eastAsia="Times New Roman" w:cs="Times New Roman"/>
          <w:b/>
          <w:i/>
          <w:lang w:eastAsia="cs-CZ"/>
        </w:rPr>
        <w:t>U</w:t>
      </w:r>
      <w:r w:rsidRPr="007B1A0A">
        <w:rPr>
          <w:rFonts w:eastAsia="Times New Roman" w:cs="Times New Roman"/>
          <w:b/>
          <w:i/>
          <w:lang w:eastAsia="cs-CZ"/>
        </w:rPr>
        <w:t>SP+PDPS+AD“)</w:t>
      </w:r>
    </w:p>
    <w:p w14:paraId="64B9B9EB" w14:textId="77777777" w:rsidR="00FC44E6" w:rsidRPr="007B1A0A" w:rsidRDefault="00FC44E6" w:rsidP="00FC44E6">
      <w:pPr>
        <w:widowControl w:val="0"/>
        <w:autoSpaceDE w:val="0"/>
        <w:autoSpaceDN w:val="0"/>
        <w:spacing w:after="0" w:line="240" w:lineRule="auto"/>
        <w:rPr>
          <w:rFonts w:eastAsia="Times New Roman" w:cs="Times New Roman"/>
          <w:lang w:eastAsia="cs-CZ"/>
        </w:rPr>
      </w:pPr>
    </w:p>
    <w:p w14:paraId="441E508D" w14:textId="77777777" w:rsidR="007712FD"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w:t>
      </w:r>
      <w:r w:rsidR="007712FD">
        <w:rPr>
          <w:rFonts w:eastAsia="Times New Roman" w:cs="Times New Roman"/>
          <w:lang w:eastAsia="cs-CZ"/>
        </w:rPr>
        <w:t> </w:t>
      </w:r>
      <w:r w:rsidRPr="00FC44E6">
        <w:rPr>
          <w:rFonts w:eastAsia="Times New Roman" w:cs="Times New Roman"/>
          <w:lang w:eastAsia="cs-CZ"/>
        </w:rPr>
        <w:t>názvem</w:t>
      </w:r>
      <w:r w:rsidR="007712FD">
        <w:rPr>
          <w:rFonts w:eastAsia="Times New Roman" w:cs="Times New Roman"/>
          <w:lang w:eastAsia="cs-CZ"/>
        </w:rPr>
        <w:t xml:space="preserve"> </w:t>
      </w:r>
      <w:r w:rsidR="007712FD" w:rsidRPr="00D33530">
        <w:rPr>
          <w:rFonts w:eastAsia="Times New Roman" w:cs="Times New Roman"/>
          <w:b/>
          <w:lang w:eastAsia="cs-CZ"/>
        </w:rPr>
        <w:t>Soubor staveb:</w:t>
      </w:r>
    </w:p>
    <w:p w14:paraId="5A050571" w14:textId="77777777" w:rsidR="007712FD" w:rsidRDefault="007712FD" w:rsidP="00FC44E6">
      <w:pPr>
        <w:widowControl w:val="0"/>
        <w:autoSpaceDE w:val="0"/>
        <w:autoSpaceDN w:val="0"/>
        <w:spacing w:after="0" w:line="240" w:lineRule="auto"/>
        <w:rPr>
          <w:rFonts w:eastAsia="Times New Roman" w:cs="Times New Roman"/>
          <w:lang w:eastAsia="cs-CZ"/>
        </w:rPr>
      </w:pPr>
    </w:p>
    <w:p w14:paraId="0DAEA030" w14:textId="77777777" w:rsidR="00FC44E6"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b/>
          <w:lang w:eastAsia="cs-CZ"/>
        </w:rPr>
        <w:t>„</w:t>
      </w:r>
      <w:r w:rsidR="007712FD" w:rsidRPr="007712FD">
        <w:rPr>
          <w:rFonts w:eastAsia="Times New Roman" w:cs="Times New Roman"/>
          <w:b/>
          <w:lang w:eastAsia="cs-CZ"/>
        </w:rPr>
        <w:t>Výstavba PZS (P4320) v km 44,670 TÚ Hanušovice – Mikulovice</w:t>
      </w:r>
      <w:r w:rsidRPr="00FC44E6">
        <w:rPr>
          <w:rFonts w:eastAsia="Times New Roman" w:cs="Times New Roman"/>
          <w:b/>
          <w:lang w:eastAsia="cs-CZ"/>
        </w:rPr>
        <w:t>“</w:t>
      </w:r>
    </w:p>
    <w:p w14:paraId="7F4406A2" w14:textId="77777777" w:rsidR="007712FD" w:rsidRDefault="007712FD" w:rsidP="007712FD">
      <w:pPr>
        <w:widowControl w:val="0"/>
        <w:autoSpaceDE w:val="0"/>
        <w:autoSpaceDN w:val="0"/>
        <w:spacing w:after="0" w:line="240" w:lineRule="auto"/>
        <w:rPr>
          <w:rFonts w:eastAsia="Times New Roman" w:cs="Times New Roman"/>
          <w:b/>
          <w:lang w:eastAsia="cs-CZ"/>
        </w:rPr>
      </w:pPr>
      <w:r w:rsidRPr="00FC44E6">
        <w:rPr>
          <w:rFonts w:eastAsia="Times New Roman" w:cs="Times New Roman"/>
          <w:b/>
          <w:lang w:eastAsia="cs-CZ"/>
        </w:rPr>
        <w:t>„</w:t>
      </w:r>
      <w:r w:rsidRPr="007712FD">
        <w:rPr>
          <w:rFonts w:eastAsia="Times New Roman" w:cs="Times New Roman"/>
          <w:b/>
          <w:lang w:eastAsia="cs-CZ"/>
        </w:rPr>
        <w:t>Výstavba PZS (P4321) v km 45,062 TÚ Hanušovice – Mikulovice</w:t>
      </w:r>
      <w:r w:rsidRPr="00FC44E6">
        <w:rPr>
          <w:rFonts w:eastAsia="Times New Roman" w:cs="Times New Roman"/>
          <w:b/>
          <w:lang w:eastAsia="cs-CZ"/>
        </w:rPr>
        <w:t>“</w:t>
      </w:r>
    </w:p>
    <w:p w14:paraId="6FBF73B4" w14:textId="77777777" w:rsidR="007712FD" w:rsidRPr="00FC44E6" w:rsidRDefault="007712FD" w:rsidP="007712FD">
      <w:pPr>
        <w:widowControl w:val="0"/>
        <w:autoSpaceDE w:val="0"/>
        <w:autoSpaceDN w:val="0"/>
        <w:spacing w:after="0" w:line="240" w:lineRule="auto"/>
        <w:rPr>
          <w:rFonts w:eastAsia="Times New Roman" w:cs="Times New Roman"/>
          <w:lang w:eastAsia="cs-CZ"/>
        </w:rPr>
      </w:pPr>
      <w:r w:rsidRPr="00FC44E6">
        <w:rPr>
          <w:rFonts w:eastAsia="Times New Roman" w:cs="Times New Roman"/>
          <w:b/>
          <w:lang w:eastAsia="cs-CZ"/>
        </w:rPr>
        <w:t>„</w:t>
      </w:r>
      <w:r w:rsidRPr="007712FD">
        <w:rPr>
          <w:rFonts w:eastAsia="Times New Roman" w:cs="Times New Roman"/>
          <w:b/>
          <w:lang w:eastAsia="cs-CZ"/>
        </w:rPr>
        <w:t>Výstavba PZS (P6548) v km 5,450 TÚ Prostějov hl.n. – Třebovice v Čechách</w:t>
      </w:r>
      <w:r w:rsidRPr="00FC44E6">
        <w:rPr>
          <w:rFonts w:eastAsia="Times New Roman" w:cs="Times New Roman"/>
          <w:b/>
          <w:lang w:eastAsia="cs-CZ"/>
        </w:rPr>
        <w:t>“</w:t>
      </w:r>
    </w:p>
    <w:p w14:paraId="1EC6AE2A" w14:textId="77777777" w:rsidR="007712FD" w:rsidRPr="00FC44E6" w:rsidRDefault="007712FD" w:rsidP="00FC44E6">
      <w:pPr>
        <w:widowControl w:val="0"/>
        <w:autoSpaceDE w:val="0"/>
        <w:autoSpaceDN w:val="0"/>
        <w:spacing w:after="0" w:line="240" w:lineRule="auto"/>
        <w:rPr>
          <w:rFonts w:eastAsia="Times New Roman" w:cs="Times New Roman"/>
          <w:lang w:eastAsia="cs-CZ"/>
        </w:rPr>
      </w:pPr>
    </w:p>
    <w:p w14:paraId="471438C8"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D33530">
        <w:rPr>
          <w:rFonts w:eastAsia="Times New Roman" w:cs="Times New Roman"/>
          <w:lang w:eastAsia="cs-CZ"/>
        </w:rPr>
        <w:t>61720342</w:t>
      </w:r>
      <w:r w:rsidRPr="00FC44E6">
        <w:rPr>
          <w:rFonts w:eastAsia="Times New Roman" w:cs="Times New Roman"/>
          <w:lang w:eastAsia="cs-CZ"/>
        </w:rPr>
        <w:t>)</w:t>
      </w:r>
    </w:p>
    <w:p w14:paraId="6DD31AFC" w14:textId="77777777" w:rsidR="00FC44E6" w:rsidRPr="00FC44E6" w:rsidRDefault="00FC44E6" w:rsidP="00FC44E6">
      <w:pPr>
        <w:spacing w:after="0" w:line="240" w:lineRule="auto"/>
        <w:ind w:hanging="284"/>
        <w:rPr>
          <w:rFonts w:eastAsia="Times New Roman" w:cs="Times New Roman"/>
          <w:lang w:eastAsia="cs-CZ"/>
        </w:rPr>
      </w:pPr>
    </w:p>
    <w:p w14:paraId="56BF1694"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8E18CF">
        <w:rPr>
          <w:rFonts w:eastAsia="Times New Roman" w:cs="Times New Roman"/>
          <w:lang w:eastAsia="cs-CZ"/>
        </w:rPr>
        <w:t>o fondu dopravní infrastruktury.</w:t>
      </w:r>
    </w:p>
    <w:p w14:paraId="7BD20E4B" w14:textId="77777777" w:rsidR="00FC44E6" w:rsidRPr="00FC44E6" w:rsidRDefault="00FC44E6" w:rsidP="00FC44E6">
      <w:pPr>
        <w:spacing w:after="0" w:line="240" w:lineRule="auto"/>
        <w:ind w:right="23"/>
        <w:rPr>
          <w:rFonts w:eastAsia="Times New Roman" w:cs="Times New Roman"/>
          <w:lang w:eastAsia="cs-CZ"/>
        </w:rPr>
      </w:pPr>
    </w:p>
    <w:p w14:paraId="447B4DFB"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496B5E0A" w14:textId="77777777" w:rsidR="00FC44E6" w:rsidRPr="00FC44E6" w:rsidRDefault="00FC44E6" w:rsidP="00FC44E6">
      <w:pPr>
        <w:spacing w:after="0" w:line="240" w:lineRule="auto"/>
        <w:jc w:val="both"/>
        <w:rPr>
          <w:rFonts w:eastAsia="Times New Roman" w:cs="Times New Roman"/>
          <w:lang w:eastAsia="cs-CZ"/>
        </w:rPr>
      </w:pPr>
    </w:p>
    <w:p w14:paraId="370386E4" w14:textId="77777777" w:rsidR="00FC44E6" w:rsidRPr="00FC44E6" w:rsidRDefault="00FC44E6" w:rsidP="00C25A65">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1D5AA9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3A31EB0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2813450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064C590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39FFB3C3"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21A01A5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161FD8B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EC9E581" w14:textId="77777777" w:rsidR="00A05BB0" w:rsidRPr="00A05BB0" w:rsidRDefault="00A05BB0" w:rsidP="00A05BB0">
      <w:pPr>
        <w:tabs>
          <w:tab w:val="num" w:pos="426"/>
        </w:tabs>
        <w:spacing w:after="120" w:line="240" w:lineRule="auto"/>
        <w:ind w:left="425"/>
        <w:rPr>
          <w:rFonts w:eastAsia="Times New Roman" w:cs="Times New Roman"/>
          <w:b/>
          <w:u w:val="single"/>
          <w:lang w:eastAsia="cs-CZ"/>
        </w:rPr>
      </w:pPr>
    </w:p>
    <w:p w14:paraId="02767DD4" w14:textId="77777777" w:rsidR="00FC44E6" w:rsidRPr="00FC44E6" w:rsidRDefault="00FC44E6" w:rsidP="00C25A65">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6C5DA14"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F4BDD40" w14:textId="77777777" w:rsidR="00FC44E6" w:rsidRPr="00FC44E6" w:rsidRDefault="00FC44E6" w:rsidP="00FC44E6">
      <w:pPr>
        <w:spacing w:after="0" w:line="240" w:lineRule="auto"/>
        <w:ind w:left="426"/>
        <w:jc w:val="both"/>
        <w:rPr>
          <w:rFonts w:eastAsia="Times New Roman" w:cs="Times New Roman"/>
          <w:lang w:eastAsia="cs-CZ"/>
        </w:rPr>
      </w:pPr>
    </w:p>
    <w:p w14:paraId="5C73C2A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8E18CF">
        <w:rPr>
          <w:rFonts w:eastAsia="Times New Roman" w:cs="Arial"/>
          <w:lang w:eastAsia="cs-CZ"/>
        </w:rPr>
        <w:t>Žaneta Ošťádalová</w:t>
      </w:r>
      <w:r w:rsidRPr="00FC44E6">
        <w:rPr>
          <w:rFonts w:eastAsia="Times New Roman" w:cs="Times New Roman"/>
          <w:lang w:eastAsia="cs-CZ"/>
        </w:rPr>
        <w:t>,</w:t>
      </w:r>
      <w:bookmarkStart w:id="1" w:name="_GoBack"/>
      <w:bookmarkEnd w:id="1"/>
      <w:r w:rsidRPr="00FC44E6">
        <w:rPr>
          <w:rFonts w:eastAsia="Times New Roman" w:cs="Times New Roman"/>
          <w:lang w:eastAsia="cs-CZ"/>
        </w:rPr>
        <w:t xml:space="preserve"> telefon: </w:t>
      </w:r>
      <w:r w:rsidR="008E18CF">
        <w:rPr>
          <w:rFonts w:eastAsia="Times New Roman" w:cs="Arial"/>
          <w:lang w:eastAsia="cs-CZ"/>
        </w:rPr>
        <w:t>+420 720 964 629</w:t>
      </w:r>
      <w:r w:rsidRPr="00FC44E6">
        <w:rPr>
          <w:rFonts w:eastAsia="Times New Roman" w:cs="Times New Roman"/>
          <w:lang w:eastAsia="cs-CZ"/>
        </w:rPr>
        <w:t xml:space="preserve">, e-mail: </w:t>
      </w:r>
      <w:r w:rsidR="008E18CF">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5FFE8748" w14:textId="77777777" w:rsidR="00FC44E6" w:rsidRPr="00FC44E6" w:rsidRDefault="00FC44E6" w:rsidP="00FC44E6">
      <w:pPr>
        <w:spacing w:after="0" w:line="240" w:lineRule="auto"/>
        <w:ind w:left="426"/>
        <w:jc w:val="both"/>
        <w:rPr>
          <w:rFonts w:eastAsia="Times New Roman" w:cs="Times New Roman"/>
          <w:lang w:eastAsia="cs-CZ"/>
        </w:rPr>
      </w:pPr>
    </w:p>
    <w:p w14:paraId="4298CB78" w14:textId="77777777" w:rsidR="00FC44E6" w:rsidRPr="00FC44E6" w:rsidRDefault="00FC44E6" w:rsidP="00C25A65">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14:paraId="7AC28D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14AE648B" w14:textId="77777777" w:rsidR="00FC44E6" w:rsidRPr="00FC44E6" w:rsidRDefault="00FC44E6" w:rsidP="00FC44E6">
      <w:pPr>
        <w:spacing w:after="0" w:line="240" w:lineRule="auto"/>
        <w:ind w:left="426"/>
        <w:jc w:val="both"/>
        <w:rPr>
          <w:rFonts w:eastAsia="Times New Roman" w:cs="Times New Roman"/>
          <w:lang w:eastAsia="cs-CZ"/>
        </w:rPr>
      </w:pPr>
    </w:p>
    <w:p w14:paraId="0153EBB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66444F" w:rsidRPr="0066444F">
        <w:rPr>
          <w:rFonts w:eastAsia="Times New Roman" w:cs="Arial"/>
          <w:b/>
          <w:lang w:eastAsia="cs-CZ"/>
        </w:rPr>
        <w:t>5 475 000,00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0B8655F9" w14:textId="77777777" w:rsidR="00FC44E6" w:rsidRPr="00FC44E6" w:rsidRDefault="00FC44E6" w:rsidP="00FC44E6">
      <w:pPr>
        <w:spacing w:after="0" w:line="240" w:lineRule="auto"/>
        <w:ind w:left="426"/>
        <w:jc w:val="both"/>
        <w:rPr>
          <w:rFonts w:eastAsia="Times New Roman" w:cs="Times New Roman"/>
          <w:lang w:eastAsia="cs-CZ"/>
        </w:rPr>
      </w:pPr>
    </w:p>
    <w:p w14:paraId="3B9CF56B" w14:textId="77777777" w:rsidR="00FC44E6" w:rsidRDefault="008E18CF" w:rsidP="00FC44E6">
      <w:pPr>
        <w:spacing w:after="0" w:line="240" w:lineRule="auto"/>
        <w:ind w:left="426"/>
        <w:jc w:val="both"/>
        <w:rPr>
          <w:rFonts w:eastAsia="Times New Roman" w:cs="Times New Roman"/>
          <w:b/>
          <w:lang w:eastAsia="cs-CZ"/>
        </w:rPr>
      </w:pPr>
      <w:r>
        <w:rPr>
          <w:rFonts w:eastAsia="Times New Roman" w:cs="Times New Roman"/>
          <w:b/>
          <w:lang w:eastAsia="cs-CZ"/>
        </w:rPr>
        <w:t>Předmět</w:t>
      </w:r>
      <w:r w:rsidR="00FC44E6" w:rsidRPr="00FC44E6">
        <w:rPr>
          <w:rFonts w:eastAsia="Times New Roman" w:cs="Times New Roman"/>
          <w:b/>
          <w:lang w:eastAsia="cs-CZ"/>
        </w:rPr>
        <w:t xml:space="preserve"> </w:t>
      </w:r>
      <w:r>
        <w:rPr>
          <w:rFonts w:eastAsia="Times New Roman" w:cs="Times New Roman"/>
          <w:b/>
          <w:lang w:eastAsia="cs-CZ"/>
        </w:rPr>
        <w:t>VZ:</w:t>
      </w:r>
    </w:p>
    <w:p w14:paraId="0F7FE58D" w14:textId="77777777" w:rsidR="008E18CF" w:rsidRDefault="008E18CF" w:rsidP="00FC44E6">
      <w:pPr>
        <w:spacing w:after="0" w:line="240" w:lineRule="auto"/>
        <w:ind w:left="426"/>
        <w:jc w:val="both"/>
        <w:rPr>
          <w:rFonts w:eastAsia="Times New Roman" w:cs="Times New Roman"/>
          <w:b/>
          <w:lang w:eastAsia="cs-CZ"/>
        </w:rPr>
      </w:pPr>
    </w:p>
    <w:p w14:paraId="3895FB95" w14:textId="5290322B" w:rsidR="008E18CF" w:rsidRPr="00F2127E" w:rsidRDefault="008E18CF" w:rsidP="00C25A65">
      <w:pPr>
        <w:widowControl w:val="0"/>
        <w:numPr>
          <w:ilvl w:val="1"/>
          <w:numId w:val="23"/>
        </w:numPr>
        <w:tabs>
          <w:tab w:val="clear" w:pos="360"/>
        </w:tabs>
        <w:autoSpaceDE w:val="0"/>
        <w:autoSpaceDN w:val="0"/>
        <w:spacing w:before="60" w:after="0" w:line="22" w:lineRule="atLeast"/>
        <w:ind w:left="284" w:right="133" w:hanging="284"/>
        <w:jc w:val="both"/>
        <w:rPr>
          <w:rFonts w:eastAsia="Times New Roman" w:cs="Times New Roman"/>
          <w:lang w:eastAsia="cs-CZ"/>
        </w:rPr>
      </w:pPr>
      <w:r w:rsidRPr="00F2127E">
        <w:rPr>
          <w:rFonts w:eastAsia="Times New Roman" w:cs="Times New Roman"/>
          <w:lang w:eastAsia="cs-CZ"/>
        </w:rPr>
        <w:t>Předmětem Díla je</w:t>
      </w:r>
      <w:r w:rsidRPr="00F2127E">
        <w:rPr>
          <w:rFonts w:eastAsia="Times New Roman" w:cs="Times New Roman"/>
          <w:b/>
          <w:lang w:eastAsia="cs-CZ"/>
        </w:rPr>
        <w:t xml:space="preserve"> </w:t>
      </w:r>
      <w:r w:rsidRPr="00F2127E">
        <w:rPr>
          <w:rFonts w:eastAsia="Times New Roman" w:cs="Times New Roman"/>
          <w:lang w:eastAsia="cs-CZ"/>
        </w:rPr>
        <w:t xml:space="preserve">zpracování projektové Dokumentace pro vydání společného povolení (DUSP) a projektové Dokumentace pro provádění stavby (PDPS) včetně výkonu autorského dozoru projektanta při realizaci stavby </w:t>
      </w:r>
      <w:r w:rsidR="007E4FC4">
        <w:rPr>
          <w:rFonts w:eastAsia="Times New Roman" w:cs="Times New Roman"/>
          <w:lang w:eastAsia="cs-CZ"/>
        </w:rPr>
        <w:t xml:space="preserve">pro </w:t>
      </w:r>
      <w:r w:rsidR="00AB53DB">
        <w:rPr>
          <w:rFonts w:eastAsia="Times New Roman" w:cs="Times New Roman"/>
          <w:lang w:eastAsia="cs-CZ"/>
        </w:rPr>
        <w:t xml:space="preserve">každou stavbu </w:t>
      </w:r>
      <w:r w:rsidR="007E4FC4">
        <w:rPr>
          <w:rFonts w:eastAsia="Times New Roman" w:cs="Times New Roman"/>
          <w:lang w:eastAsia="cs-CZ"/>
        </w:rPr>
        <w:t>samostatn</w:t>
      </w:r>
      <w:r w:rsidR="00AB53DB">
        <w:rPr>
          <w:rFonts w:eastAsia="Times New Roman" w:cs="Times New Roman"/>
          <w:lang w:eastAsia="cs-CZ"/>
        </w:rPr>
        <w:t>ě</w:t>
      </w:r>
      <w:r w:rsidR="007E4FC4">
        <w:rPr>
          <w:rFonts w:eastAsia="Times New Roman" w:cs="Times New Roman"/>
          <w:lang w:eastAsia="cs-CZ"/>
        </w:rPr>
        <w:t xml:space="preserve"> </w:t>
      </w:r>
      <w:r w:rsidRPr="00F2127E">
        <w:rPr>
          <w:rFonts w:eastAsia="Times New Roman" w:cs="Times New Roman"/>
          <w:lang w:eastAsia="cs-CZ"/>
        </w:rPr>
        <w:t>dle zadávacích podmínek Objednatele a po</w:t>
      </w:r>
      <w:r w:rsidRPr="00F2127E">
        <w:t>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w:t>
      </w:r>
      <w:r>
        <w:t>.</w:t>
      </w:r>
    </w:p>
    <w:p w14:paraId="6CE16728" w14:textId="77777777" w:rsidR="008E18CF" w:rsidRPr="006A1DBF" w:rsidRDefault="008E18CF" w:rsidP="00C25A65">
      <w:pPr>
        <w:widowControl w:val="0"/>
        <w:numPr>
          <w:ilvl w:val="1"/>
          <w:numId w:val="23"/>
        </w:numPr>
        <w:tabs>
          <w:tab w:val="clear" w:pos="360"/>
        </w:tabs>
        <w:autoSpaceDE w:val="0"/>
        <w:autoSpaceDN w:val="0"/>
        <w:spacing w:before="60" w:after="0" w:line="22" w:lineRule="atLeast"/>
        <w:ind w:left="284" w:right="133" w:hanging="284"/>
        <w:jc w:val="both"/>
        <w:rPr>
          <w:rFonts w:eastAsia="Times New Roman" w:cs="Times New Roman"/>
          <w:lang w:eastAsia="cs-CZ"/>
        </w:rPr>
      </w:pPr>
      <w:r w:rsidRPr="00034469">
        <w:rPr>
          <w:rStyle w:val="Tun"/>
          <w:b w:val="0"/>
        </w:rPr>
        <w:t xml:space="preserve">Zpracování a podání </w:t>
      </w:r>
      <w:r>
        <w:rPr>
          <w:rStyle w:val="Tun"/>
          <w:b w:val="0"/>
        </w:rPr>
        <w:t xml:space="preserve">jednotlivých </w:t>
      </w:r>
      <w:r w:rsidRPr="00034469">
        <w:rPr>
          <w:rStyle w:val="Tun"/>
          <w:b w:val="0"/>
        </w:rPr>
        <w:t>žádost</w:t>
      </w:r>
      <w:r>
        <w:rPr>
          <w:rStyle w:val="Tun"/>
          <w:b w:val="0"/>
        </w:rPr>
        <w:t xml:space="preserve">í </w:t>
      </w:r>
      <w:r w:rsidRPr="00034469">
        <w:rPr>
          <w:rStyle w:val="Tun"/>
          <w:b w:val="0"/>
        </w:rPr>
        <w:t>o</w:t>
      </w:r>
      <w:r w:rsidRPr="00034469">
        <w:rPr>
          <w:b/>
        </w:rPr>
        <w:t xml:space="preserve"> </w:t>
      </w:r>
      <w:r w:rsidRPr="00034469">
        <w:rPr>
          <w:rStyle w:val="Tun"/>
          <w:b w:val="0"/>
        </w:rPr>
        <w:t>vydání společného povolení</w:t>
      </w:r>
      <w:r>
        <w:t xml:space="preserve"> </w:t>
      </w:r>
      <w:r w:rsidRPr="00672766">
        <w:t>dle § 94l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je</w:t>
      </w:r>
      <w:r>
        <w:t xml:space="preserve">jímž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r w:rsidRPr="004065DA">
        <w:rPr>
          <w:rFonts w:eastAsia="Times New Roman" w:cs="Times New Roman"/>
          <w:lang w:eastAsia="cs-CZ"/>
        </w:rPr>
        <w:t xml:space="preserve"> (správní poplatek za územní řízení uhradí Objednatel).</w:t>
      </w:r>
      <w:r>
        <w:rPr>
          <w:rFonts w:eastAsia="Times New Roman" w:cs="Times New Roman"/>
          <w:lang w:eastAsia="cs-CZ"/>
        </w:rPr>
        <w:t xml:space="preserve"> Pro každou z předmětných staveb bude zpracována a podána samostatná žádost o vydání společného povolení.</w:t>
      </w:r>
    </w:p>
    <w:p w14:paraId="1E3F562E" w14:textId="77777777" w:rsidR="008E18CF" w:rsidRPr="009239C6" w:rsidRDefault="008E18CF" w:rsidP="00C25A65">
      <w:pPr>
        <w:widowControl w:val="0"/>
        <w:numPr>
          <w:ilvl w:val="1"/>
          <w:numId w:val="23"/>
        </w:numPr>
        <w:tabs>
          <w:tab w:val="clear" w:pos="360"/>
        </w:tabs>
        <w:autoSpaceDE w:val="0"/>
        <w:autoSpaceDN w:val="0"/>
        <w:spacing w:before="60" w:after="0" w:line="22" w:lineRule="atLeast"/>
        <w:ind w:left="284" w:right="133" w:hanging="284"/>
        <w:jc w:val="both"/>
        <w:rPr>
          <w:rFonts w:eastAsia="Times New Roman" w:cs="Times New Roman"/>
          <w:lang w:eastAsia="cs-CZ"/>
        </w:rPr>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7ED9E4DE" w14:textId="77777777" w:rsidR="008E18CF" w:rsidRPr="006470F9" w:rsidRDefault="00CB4C54" w:rsidP="008E18CF">
      <w:pPr>
        <w:widowControl w:val="0"/>
        <w:autoSpaceDE w:val="0"/>
        <w:autoSpaceDN w:val="0"/>
        <w:spacing w:after="0" w:line="22" w:lineRule="atLeast"/>
        <w:ind w:left="284" w:right="130"/>
        <w:jc w:val="both"/>
        <w:rPr>
          <w:rFonts w:eastAsia="Times New Roman" w:cs="Times New Roman"/>
          <w:lang w:eastAsia="cs-CZ"/>
        </w:rPr>
      </w:pPr>
      <w:hyperlink r:id="rId11" w:history="1">
        <w:r w:rsidR="008E18CF" w:rsidRPr="006470F9">
          <w:rPr>
            <w:rStyle w:val="Hypertextovodkaz"/>
            <w:color w:val="auto"/>
            <w:u w:val="none"/>
          </w:rPr>
          <w:t>https://www.szdc.cz/stavby-zakazky/podklady-pro-</w:t>
        </w:r>
        <w:r w:rsidR="008E18CF" w:rsidRPr="006470F9">
          <w:t>zhotovitele</w:t>
        </w:r>
        <w:r w:rsidR="008E18CF" w:rsidRPr="006470F9">
          <w:rPr>
            <w:rStyle w:val="Hypertextovodkaz"/>
            <w:color w:val="auto"/>
            <w:u w:val="none"/>
          </w:rPr>
          <w:t>/stanoveni-nakladu-staveb-szdc</w:t>
        </w:r>
      </w:hyperlink>
    </w:p>
    <w:p w14:paraId="082E27C4" w14:textId="2EF9665B" w:rsidR="008E18CF" w:rsidRPr="006470F9" w:rsidRDefault="008E18CF" w:rsidP="00C25A65">
      <w:pPr>
        <w:widowControl w:val="0"/>
        <w:numPr>
          <w:ilvl w:val="1"/>
          <w:numId w:val="23"/>
        </w:numPr>
        <w:tabs>
          <w:tab w:val="clear" w:pos="360"/>
        </w:tabs>
        <w:autoSpaceDE w:val="0"/>
        <w:autoSpaceDN w:val="0"/>
        <w:spacing w:before="60" w:after="0" w:line="22" w:lineRule="atLeast"/>
        <w:ind w:left="284" w:right="133" w:hanging="284"/>
        <w:jc w:val="both"/>
        <w:rPr>
          <w:rFonts w:eastAsia="Times New Roman" w:cs="Times New Roman"/>
          <w:lang w:eastAsia="cs-CZ"/>
        </w:rPr>
      </w:pPr>
      <w:r w:rsidRPr="006470F9">
        <w:rPr>
          <w:rFonts w:eastAsia="Times New Roman" w:cs="Times New Roman"/>
          <w:lang w:eastAsia="cs-CZ"/>
        </w:rPr>
        <w:t xml:space="preserve">Součástí předmětu plnění je zpracování hodnocení ekonomické efektivnosti </w:t>
      </w:r>
      <w:r w:rsidR="007E4FC4" w:rsidRPr="006470F9">
        <w:rPr>
          <w:rFonts w:eastAsia="Times New Roman" w:cs="Times New Roman"/>
          <w:lang w:eastAsia="cs-CZ"/>
        </w:rPr>
        <w:t>předmětn</w:t>
      </w:r>
      <w:r w:rsidR="007E4FC4">
        <w:rPr>
          <w:rFonts w:eastAsia="Times New Roman" w:cs="Times New Roman"/>
          <w:lang w:eastAsia="cs-CZ"/>
        </w:rPr>
        <w:t>ých</w:t>
      </w:r>
      <w:r w:rsidR="007E4FC4" w:rsidRPr="006470F9">
        <w:rPr>
          <w:rFonts w:eastAsia="Times New Roman" w:cs="Times New Roman"/>
          <w:lang w:eastAsia="cs-CZ"/>
        </w:rPr>
        <w:t xml:space="preserve"> </w:t>
      </w:r>
      <w:r w:rsidRPr="006470F9">
        <w:rPr>
          <w:rFonts w:eastAsia="Times New Roman" w:cs="Times New Roman"/>
          <w:lang w:eastAsia="cs-CZ"/>
        </w:rPr>
        <w:t>železniční</w:t>
      </w:r>
      <w:r w:rsidR="007E4FC4">
        <w:rPr>
          <w:rFonts w:eastAsia="Times New Roman" w:cs="Times New Roman"/>
          <w:lang w:eastAsia="cs-CZ"/>
        </w:rPr>
        <w:t xml:space="preserve">ch </w:t>
      </w:r>
      <w:r w:rsidRPr="006470F9">
        <w:rPr>
          <w:rFonts w:eastAsia="Times New Roman" w:cs="Times New Roman"/>
          <w:lang w:eastAsia="cs-CZ"/>
        </w:rPr>
        <w:t xml:space="preserve"> stav</w:t>
      </w:r>
      <w:r w:rsidR="007E4FC4">
        <w:rPr>
          <w:rFonts w:eastAsia="Times New Roman" w:cs="Times New Roman"/>
          <w:lang w:eastAsia="cs-CZ"/>
        </w:rPr>
        <w:t>e</w:t>
      </w:r>
      <w:r w:rsidRPr="006470F9">
        <w:rPr>
          <w:rFonts w:eastAsia="Times New Roman" w:cs="Times New Roman"/>
          <w:lang w:eastAsia="cs-CZ"/>
        </w:rPr>
        <w:t>b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w:t>
      </w:r>
    </w:p>
    <w:p w14:paraId="6DB83B47" w14:textId="77777777" w:rsidR="008E18CF" w:rsidRPr="006A1DBF" w:rsidRDefault="008E18CF" w:rsidP="008E18CF">
      <w:pPr>
        <w:widowControl w:val="0"/>
        <w:autoSpaceDE w:val="0"/>
        <w:autoSpaceDN w:val="0"/>
        <w:spacing w:after="0" w:line="22" w:lineRule="atLeast"/>
        <w:ind w:left="284" w:right="130"/>
        <w:jc w:val="both"/>
        <w:rPr>
          <w:rFonts w:eastAsia="Times New Roman" w:cs="Times New Roman"/>
          <w:lang w:eastAsia="cs-CZ"/>
        </w:rPr>
      </w:pPr>
      <w:r w:rsidRPr="006470F9">
        <w:rPr>
          <w:rFonts w:eastAsia="Times New Roman" w:cs="Times New Roman"/>
          <w:lang w:eastAsia="cs-CZ"/>
        </w:rPr>
        <w:t>http://www.sfdi.cz/pravidla-metodiky-a-ceniky/metodiky/.</w:t>
      </w:r>
    </w:p>
    <w:p w14:paraId="4FC71205" w14:textId="77777777" w:rsidR="008E18CF" w:rsidRPr="006A1DBF" w:rsidRDefault="008E18CF" w:rsidP="00C25A65">
      <w:pPr>
        <w:widowControl w:val="0"/>
        <w:numPr>
          <w:ilvl w:val="1"/>
          <w:numId w:val="23"/>
        </w:numPr>
        <w:tabs>
          <w:tab w:val="clear" w:pos="360"/>
        </w:tabs>
        <w:autoSpaceDE w:val="0"/>
        <w:autoSpaceDN w:val="0"/>
        <w:spacing w:before="60" w:after="0" w:line="22" w:lineRule="atLeast"/>
        <w:ind w:left="284" w:right="133" w:hanging="284"/>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 xml:space="preserve">dle umístění záměru se může jednat o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230B3424" w14:textId="77777777" w:rsidR="008E18CF" w:rsidRPr="006A1DBF" w:rsidRDefault="008E18CF" w:rsidP="008E18CF">
      <w:pPr>
        <w:widowControl w:val="0"/>
        <w:autoSpaceDE w:val="0"/>
        <w:autoSpaceDN w:val="0"/>
        <w:spacing w:before="60" w:after="0" w:line="22" w:lineRule="atLeast"/>
        <w:ind w:left="284" w:right="133"/>
        <w:jc w:val="both"/>
        <w:rPr>
          <w:rFonts w:eastAsia="Times New Roman" w:cs="Times New Roman"/>
          <w:lang w:eastAsia="cs-CZ"/>
        </w:rPr>
      </w:pPr>
      <w:r w:rsidRPr="006A1DBF">
        <w:rPr>
          <w:rFonts w:eastAsia="Times New Roman" w:cs="Times New Roman"/>
          <w:lang w:eastAsia="cs-CZ"/>
        </w:rPr>
        <w:t>Na základě odůvodněného stanoviska dle § 45i bude příslušný úřa</w:t>
      </w:r>
      <w:r>
        <w:rPr>
          <w:rFonts w:eastAsia="Times New Roman" w:cs="Times New Roman"/>
          <w:lang w:eastAsia="cs-CZ"/>
        </w:rPr>
        <w:t>d (KÚ příslušného kraje</w:t>
      </w:r>
      <w:r w:rsidRPr="006A1DBF">
        <w:rPr>
          <w:rFonts w:eastAsia="Times New Roman" w:cs="Times New Roman"/>
          <w:lang w:eastAsia="cs-CZ"/>
        </w:rPr>
        <w:t xml:space="preserve">) požádán o vyjádření dle zákona č. 100/2001 Sb., o posuzování vlivů na životní prostředí, ve znění pozdějších předpisů, zda je možné záměr zařadit do kategorie I nebo II Přílohy </w:t>
      </w:r>
      <w:r>
        <w:rPr>
          <w:rFonts w:eastAsia="Times New Roman" w:cs="Times New Roman"/>
          <w:lang w:eastAsia="cs-CZ"/>
        </w:rPr>
        <w:t xml:space="preserve">        </w:t>
      </w:r>
      <w:r w:rsidRPr="006A1DBF">
        <w:rPr>
          <w:rFonts w:eastAsia="Times New Roman" w:cs="Times New Roman"/>
          <w:lang w:eastAsia="cs-CZ"/>
        </w:rPr>
        <w:t>č.</w:t>
      </w:r>
      <w:r>
        <w:rPr>
          <w:rFonts w:eastAsia="Times New Roman" w:cs="Times New Roman"/>
          <w:lang w:eastAsia="cs-CZ"/>
        </w:rPr>
        <w:t xml:space="preserve"> </w:t>
      </w:r>
      <w:r w:rsidRPr="006A1DBF">
        <w:rPr>
          <w:rFonts w:eastAsia="Times New Roman" w:cs="Times New Roman"/>
          <w:lang w:eastAsia="cs-CZ"/>
        </w:rPr>
        <w:t>1 tohoto zákona, a záměr tak podléhá posouzení dle zákona č. 100/2001 Sb. Součástí žádosti o vyjádření bude opět co nejúplnější popis záměru a mapový výstup s vyznačením umístění předmětného záměru.</w:t>
      </w:r>
    </w:p>
    <w:p w14:paraId="7FDC193F" w14:textId="77777777" w:rsidR="008E18CF" w:rsidRPr="009239C6" w:rsidRDefault="008E18CF" w:rsidP="00C25A65">
      <w:pPr>
        <w:widowControl w:val="0"/>
        <w:numPr>
          <w:ilvl w:val="1"/>
          <w:numId w:val="23"/>
        </w:numPr>
        <w:tabs>
          <w:tab w:val="clear" w:pos="360"/>
        </w:tabs>
        <w:autoSpaceDE w:val="0"/>
        <w:autoSpaceDN w:val="0"/>
        <w:spacing w:before="60" w:after="0" w:line="22" w:lineRule="atLeast"/>
        <w:ind w:left="284" w:right="133" w:hanging="284"/>
        <w:jc w:val="both"/>
        <w:rPr>
          <w:rFonts w:eastAsia="Times New Roman" w:cs="Arial"/>
          <w:lang w:eastAsia="cs-CZ"/>
        </w:rPr>
      </w:pPr>
      <w:r w:rsidRPr="00A44074">
        <w:t>D</w:t>
      </w:r>
      <w:r>
        <w:t>USP</w:t>
      </w:r>
      <w:r w:rsidRPr="00A44074">
        <w:t xml:space="preserve"> bude také splňovat rozsah dle vyhlášky Ministerstva pro místní rozvoj č. 169/2016 Sb.</w:t>
      </w:r>
      <w:r>
        <w:t>,</w:t>
      </w:r>
      <w:r w:rsidRPr="00A44074">
        <w:t xml:space="preserve">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r>
        <w:t>.</w:t>
      </w:r>
    </w:p>
    <w:p w14:paraId="39C193BA" w14:textId="77777777" w:rsidR="008E18CF" w:rsidRPr="00180363" w:rsidRDefault="008E18CF" w:rsidP="00C25A65">
      <w:pPr>
        <w:widowControl w:val="0"/>
        <w:numPr>
          <w:ilvl w:val="1"/>
          <w:numId w:val="23"/>
        </w:numPr>
        <w:tabs>
          <w:tab w:val="clear" w:pos="360"/>
        </w:tabs>
        <w:autoSpaceDE w:val="0"/>
        <w:autoSpaceDN w:val="0"/>
        <w:spacing w:before="60" w:after="0" w:line="22" w:lineRule="atLeast"/>
        <w:ind w:left="284" w:right="130" w:hanging="284"/>
        <w:jc w:val="both"/>
        <w:rPr>
          <w:rFonts w:eastAsia="Times New Roman" w:cs="Arial"/>
          <w:lang w:eastAsia="cs-CZ"/>
        </w:rPr>
      </w:pPr>
      <w:r w:rsidRPr="00E35AA8">
        <w:t>Součástí plnění je i zajištění geodetické dokumentace stavby, geodetických a</w:t>
      </w:r>
      <w:r>
        <w:t> </w:t>
      </w:r>
      <w:r w:rsidRPr="00E35AA8">
        <w:t>mapových podkladů</w:t>
      </w:r>
      <w:r>
        <w:t xml:space="preserve">,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E35AA8">
        <w:t>nezbytných k návrhu technického řešen</w:t>
      </w:r>
      <w:r>
        <w:t>í.</w:t>
      </w:r>
    </w:p>
    <w:p w14:paraId="524D1A90" w14:textId="77777777" w:rsidR="008E18CF" w:rsidRPr="00180363" w:rsidRDefault="008E18CF" w:rsidP="00180363">
      <w:pPr>
        <w:widowControl w:val="0"/>
        <w:numPr>
          <w:ilvl w:val="1"/>
          <w:numId w:val="23"/>
        </w:numPr>
        <w:tabs>
          <w:tab w:val="clear" w:pos="360"/>
        </w:tabs>
        <w:autoSpaceDE w:val="0"/>
        <w:autoSpaceDN w:val="0"/>
        <w:spacing w:before="60" w:after="0" w:line="22" w:lineRule="atLeast"/>
        <w:ind w:left="284" w:right="130" w:hanging="284"/>
        <w:jc w:val="both"/>
        <w:rPr>
          <w:rFonts w:eastAsia="Times New Roman" w:cs="Arial"/>
          <w:lang w:eastAsia="cs-CZ"/>
        </w:rPr>
      </w:pPr>
      <w:r w:rsidRPr="00180363">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14:paraId="7300F7E7" w14:textId="77777777" w:rsidR="00FC44E6" w:rsidRPr="00FC44E6" w:rsidRDefault="00FC44E6" w:rsidP="00FC44E6">
      <w:pPr>
        <w:spacing w:after="0" w:line="240" w:lineRule="auto"/>
        <w:ind w:left="426"/>
        <w:jc w:val="both"/>
        <w:rPr>
          <w:rFonts w:eastAsia="Times New Roman" w:cs="Times New Roman"/>
          <w:lang w:eastAsia="cs-CZ"/>
        </w:rPr>
      </w:pPr>
    </w:p>
    <w:p w14:paraId="073340D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Předmět zakázky v podrobnostech nezbytných pro zpracování nabídky je blíže specifikován v zadávací dokumentaci.</w:t>
      </w:r>
    </w:p>
    <w:p w14:paraId="544B75E9" w14:textId="77777777" w:rsidR="00FC44E6" w:rsidRPr="00FC44E6" w:rsidRDefault="00FC44E6" w:rsidP="00FC44E6">
      <w:pPr>
        <w:spacing w:after="0" w:line="240" w:lineRule="auto"/>
        <w:ind w:left="426"/>
        <w:jc w:val="both"/>
        <w:rPr>
          <w:rFonts w:eastAsia="Times New Roman" w:cs="Times New Roman"/>
          <w:lang w:eastAsia="cs-CZ"/>
        </w:rPr>
      </w:pPr>
    </w:p>
    <w:p w14:paraId="6DF74482" w14:textId="77777777" w:rsidR="00FC44E6" w:rsidRPr="00FC44E6" w:rsidRDefault="00FC44E6" w:rsidP="00FC44E6">
      <w:pPr>
        <w:spacing w:after="0" w:line="240" w:lineRule="auto"/>
        <w:ind w:left="426"/>
        <w:jc w:val="both"/>
        <w:rPr>
          <w:rFonts w:eastAsia="Times New Roman" w:cs="Times New Roman"/>
          <w:lang w:eastAsia="cs-CZ"/>
        </w:rPr>
      </w:pPr>
    </w:p>
    <w:p w14:paraId="420C1966" w14:textId="77777777" w:rsidR="00FC44E6" w:rsidRPr="00FC44E6" w:rsidRDefault="00FC44E6" w:rsidP="00C25A65">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53746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14A14442" w14:textId="77777777" w:rsidR="00FC44E6" w:rsidRPr="00FC44E6" w:rsidRDefault="00FC44E6" w:rsidP="00FC44E6">
      <w:pPr>
        <w:spacing w:after="0" w:line="240" w:lineRule="auto"/>
        <w:ind w:left="426"/>
        <w:jc w:val="both"/>
        <w:rPr>
          <w:rFonts w:eastAsia="Times New Roman" w:cs="Times New Roman"/>
          <w:lang w:eastAsia="cs-CZ"/>
        </w:rPr>
      </w:pPr>
    </w:p>
    <w:p w14:paraId="09C46708" w14:textId="77777777" w:rsidR="00FC44E6" w:rsidRPr="00FC44E6" w:rsidRDefault="00FC44E6" w:rsidP="00445816">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445816" w:rsidRPr="00445816">
        <w:rPr>
          <w:rFonts w:eastAsia="Times New Roman" w:cs="Times New Roman"/>
          <w:lang w:eastAsia="cs-CZ"/>
        </w:rPr>
        <w:t>13127/2020-SŽ-SSV-Ú3</w:t>
      </w:r>
      <w:r w:rsidR="00445816">
        <w:rPr>
          <w:rFonts w:eastAsia="Times New Roman" w:cs="Times New Roman"/>
          <w:lang w:eastAsia="cs-CZ"/>
        </w:rPr>
        <w:t>/Ošť</w:t>
      </w:r>
      <w:r w:rsidRPr="00FC44E6">
        <w:rPr>
          <w:rFonts w:eastAsia="Times New Roman" w:cs="Times New Roman"/>
          <w:lang w:eastAsia="cs-CZ"/>
        </w:rPr>
        <w:t xml:space="preserve"> ze dne </w:t>
      </w:r>
      <w:r w:rsidR="00445816">
        <w:rPr>
          <w:rFonts w:eastAsia="Times New Roman" w:cs="Times New Roman"/>
          <w:lang w:eastAsia="cs-CZ"/>
        </w:rPr>
        <w:t>23.11.2020</w:t>
      </w:r>
      <w:r w:rsidRPr="00FC44E6">
        <w:rPr>
          <w:rFonts w:eastAsia="Times New Roman" w:cs="Times New Roman"/>
          <w:lang w:eastAsia="cs-CZ"/>
        </w:rPr>
        <w:t xml:space="preserve"> (dále jen “Výzva”), </w:t>
      </w:r>
    </w:p>
    <w:p w14:paraId="4EB14338" w14:textId="77777777" w:rsidR="00FC44E6" w:rsidRPr="00FC44E6" w:rsidRDefault="00FC44E6" w:rsidP="00445816">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Závazný vzor Smlouvy o dílo na zhotovení D</w:t>
      </w:r>
      <w:r w:rsidR="00D33530">
        <w:rPr>
          <w:rFonts w:eastAsia="Times New Roman" w:cs="Times New Roman"/>
          <w:lang w:eastAsia="cs-CZ"/>
        </w:rPr>
        <w:t>U</w:t>
      </w:r>
      <w:r w:rsidRPr="00FC44E6">
        <w:rPr>
          <w:rFonts w:eastAsia="Times New Roman" w:cs="Times New Roman"/>
          <w:lang w:eastAsia="cs-CZ"/>
        </w:rPr>
        <w:t>SP</w:t>
      </w:r>
      <w:r w:rsidR="00D33530">
        <w:rPr>
          <w:rFonts w:eastAsia="Times New Roman" w:cs="Times New Roman"/>
          <w:lang w:eastAsia="cs-CZ"/>
        </w:rPr>
        <w:t>+PDPS</w:t>
      </w:r>
      <w:r w:rsidRPr="00FC44E6">
        <w:rPr>
          <w:rFonts w:eastAsia="Times New Roman" w:cs="Times New Roman"/>
          <w:lang w:eastAsia="cs-CZ"/>
        </w:rPr>
        <w:t>,</w:t>
      </w:r>
    </w:p>
    <w:p w14:paraId="016CA6B8" w14:textId="77777777" w:rsidR="00FC44E6" w:rsidRPr="00FC44E6" w:rsidRDefault="00FC44E6" w:rsidP="00445816">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Obchodní podmínky  - </w:t>
      </w:r>
      <w:r w:rsidR="00D33530" w:rsidRPr="00D33530">
        <w:rPr>
          <w:rFonts w:eastAsia="Times New Roman" w:cs="Times New Roman"/>
          <w:lang w:eastAsia="cs-CZ"/>
        </w:rPr>
        <w:t>OP/DUSP+PDPS/5/20</w:t>
      </w:r>
      <w:r w:rsidRPr="00FC44E6">
        <w:rPr>
          <w:rFonts w:eastAsia="Times New Roman" w:cs="Times New Roman"/>
          <w:lang w:eastAsia="cs-CZ"/>
        </w:rPr>
        <w:t>,</w:t>
      </w:r>
    </w:p>
    <w:p w14:paraId="40449F7C" w14:textId="77777777" w:rsidR="00FC44E6" w:rsidRPr="00445816" w:rsidRDefault="00FC44E6" w:rsidP="00445816">
      <w:pPr>
        <w:numPr>
          <w:ilvl w:val="0"/>
          <w:numId w:val="7"/>
        </w:numPr>
        <w:spacing w:after="0" w:line="240" w:lineRule="auto"/>
        <w:ind w:left="709" w:hanging="283"/>
        <w:rPr>
          <w:rFonts w:eastAsia="Times New Roman" w:cs="Times New Roman"/>
          <w:bCs/>
          <w:lang w:eastAsia="cs-CZ"/>
        </w:rPr>
      </w:pPr>
      <w:r w:rsidRPr="00FC44E6">
        <w:rPr>
          <w:rFonts w:eastAsia="Times New Roman" w:cs="Times New Roman"/>
          <w:lang w:eastAsia="cs-CZ"/>
        </w:rPr>
        <w:t xml:space="preserve">Všeobecné technické podmínky - </w:t>
      </w:r>
      <w:r w:rsidR="00445816" w:rsidRPr="00445816">
        <w:rPr>
          <w:rFonts w:eastAsia="Times New Roman" w:cs="Times New Roman"/>
          <w:lang w:eastAsia="cs-CZ"/>
        </w:rPr>
        <w:t>VTP/DSP+PDPS/13/20</w:t>
      </w:r>
      <w:r w:rsidRPr="00FC44E6">
        <w:rPr>
          <w:rFonts w:eastAsia="Times New Roman" w:cs="Times New Roman"/>
          <w:lang w:eastAsia="cs-CZ"/>
        </w:rPr>
        <w:t>,</w:t>
      </w:r>
    </w:p>
    <w:p w14:paraId="23A72C32" w14:textId="77777777" w:rsidR="00445816" w:rsidRPr="00445816" w:rsidRDefault="00445816" w:rsidP="00445816">
      <w:pPr>
        <w:numPr>
          <w:ilvl w:val="0"/>
          <w:numId w:val="7"/>
        </w:numPr>
        <w:spacing w:after="0" w:line="240" w:lineRule="auto"/>
        <w:ind w:left="709" w:hanging="283"/>
        <w:rPr>
          <w:rFonts w:eastAsia="Times New Roman" w:cs="Times New Roman"/>
          <w:lang w:eastAsia="cs-CZ"/>
        </w:rPr>
      </w:pPr>
      <w:r w:rsidRPr="00692A54">
        <w:rPr>
          <w:rFonts w:eastAsia="Times New Roman" w:cs="Times New Roman"/>
          <w:lang w:eastAsia="cs-CZ"/>
        </w:rPr>
        <w:t>Všeobecné technické podmínky - VTP/ZP+DUR/12/20</w:t>
      </w:r>
    </w:p>
    <w:p w14:paraId="5F57386E" w14:textId="77777777" w:rsidR="00FC44E6" w:rsidRPr="008E18CF" w:rsidRDefault="00FC44E6" w:rsidP="00445816">
      <w:pPr>
        <w:numPr>
          <w:ilvl w:val="0"/>
          <w:numId w:val="7"/>
        </w:numPr>
        <w:spacing w:after="0" w:line="240" w:lineRule="auto"/>
        <w:ind w:left="709" w:hanging="283"/>
        <w:rPr>
          <w:rFonts w:eastAsia="Times New Roman" w:cs="Times New Roman"/>
          <w:lang w:eastAsia="cs-CZ"/>
        </w:rPr>
      </w:pPr>
      <w:r w:rsidRPr="008E18CF">
        <w:rPr>
          <w:rFonts w:eastAsia="Times New Roman" w:cs="Times New Roman"/>
          <w:bCs/>
          <w:lang w:eastAsia="cs-CZ"/>
        </w:rPr>
        <w:t>Zvláštní technické podmínky</w:t>
      </w:r>
      <w:r w:rsidRPr="008E18CF">
        <w:rPr>
          <w:rFonts w:eastAsia="Times New Roman" w:cs="Times New Roman"/>
          <w:lang w:eastAsia="cs-CZ"/>
        </w:rPr>
        <w:t xml:space="preserve"> </w:t>
      </w:r>
      <w:r w:rsidR="008E18CF" w:rsidRPr="008E18CF">
        <w:rPr>
          <w:rFonts w:eastAsia="Times New Roman" w:cs="Times New Roman"/>
          <w:bCs/>
          <w:lang w:eastAsia="cs-CZ"/>
        </w:rPr>
        <w:t>„Výstavba PZS (P4320) v km 44,670 TÚ Hanušovice – Mikulovice“</w:t>
      </w:r>
      <w:r w:rsidRPr="008E18CF">
        <w:rPr>
          <w:rFonts w:eastAsia="Times New Roman" w:cs="Times New Roman"/>
          <w:bCs/>
          <w:lang w:eastAsia="cs-CZ"/>
        </w:rPr>
        <w:t>,</w:t>
      </w:r>
    </w:p>
    <w:p w14:paraId="301CABA1" w14:textId="77777777" w:rsidR="008E18CF" w:rsidRPr="008E18CF" w:rsidRDefault="008E18CF" w:rsidP="00445816">
      <w:pPr>
        <w:numPr>
          <w:ilvl w:val="0"/>
          <w:numId w:val="7"/>
        </w:numPr>
        <w:spacing w:after="0" w:line="240" w:lineRule="auto"/>
        <w:ind w:left="709" w:hanging="283"/>
        <w:rPr>
          <w:rFonts w:eastAsia="Times New Roman" w:cs="Times New Roman"/>
          <w:lang w:eastAsia="cs-CZ"/>
        </w:rPr>
      </w:pPr>
      <w:r w:rsidRPr="00BC1EAD">
        <w:rPr>
          <w:rFonts w:eastAsia="Times New Roman" w:cs="Arial"/>
          <w:bCs/>
          <w:lang w:eastAsia="cs-CZ"/>
        </w:rPr>
        <w:t>Zvláštní technické podmínky „</w:t>
      </w:r>
      <w:r w:rsidRPr="00BC1EAD">
        <w:rPr>
          <w:rFonts w:ascii="Verdana" w:eastAsia="Times New Roman" w:hAnsi="Verdana" w:cs="Arial"/>
          <w:color w:val="000000"/>
          <w:lang w:eastAsia="cs-CZ"/>
        </w:rPr>
        <w:t>Výstavba PZS (P432</w:t>
      </w:r>
      <w:r>
        <w:rPr>
          <w:rFonts w:ascii="Verdana" w:eastAsia="Times New Roman" w:hAnsi="Verdana" w:cs="Arial"/>
          <w:color w:val="000000"/>
          <w:lang w:eastAsia="cs-CZ"/>
        </w:rPr>
        <w:t>1</w:t>
      </w:r>
      <w:r w:rsidRPr="00BC1EAD">
        <w:rPr>
          <w:rFonts w:ascii="Verdana" w:eastAsia="Times New Roman" w:hAnsi="Verdana" w:cs="Arial"/>
          <w:color w:val="000000"/>
          <w:lang w:eastAsia="cs-CZ"/>
        </w:rPr>
        <w:t>) v km 4</w:t>
      </w:r>
      <w:r>
        <w:rPr>
          <w:rFonts w:ascii="Verdana" w:eastAsia="Times New Roman" w:hAnsi="Verdana" w:cs="Arial"/>
          <w:color w:val="000000"/>
          <w:lang w:eastAsia="cs-CZ"/>
        </w:rPr>
        <w:t>5,062</w:t>
      </w:r>
      <w:r w:rsidRPr="00BC1EAD">
        <w:rPr>
          <w:rFonts w:ascii="Verdana" w:eastAsia="Times New Roman" w:hAnsi="Verdana" w:cs="Arial"/>
          <w:color w:val="000000"/>
          <w:lang w:eastAsia="cs-CZ"/>
        </w:rPr>
        <w:t xml:space="preserve"> TÚ Hanušovice – Mikulovice“</w:t>
      </w:r>
      <w:r w:rsidR="00445816">
        <w:rPr>
          <w:rFonts w:ascii="Verdana" w:eastAsia="Times New Roman" w:hAnsi="Verdana" w:cs="Arial"/>
          <w:color w:val="000000"/>
          <w:lang w:eastAsia="cs-CZ"/>
        </w:rPr>
        <w:t>,</w:t>
      </w:r>
    </w:p>
    <w:p w14:paraId="56F106E5" w14:textId="77777777" w:rsidR="008E18CF" w:rsidRPr="00FC44E6" w:rsidRDefault="008E18CF" w:rsidP="00445816">
      <w:pPr>
        <w:numPr>
          <w:ilvl w:val="0"/>
          <w:numId w:val="7"/>
        </w:numPr>
        <w:spacing w:after="0" w:line="240" w:lineRule="auto"/>
        <w:ind w:left="709" w:hanging="283"/>
        <w:rPr>
          <w:rFonts w:eastAsia="Times New Roman" w:cs="Times New Roman"/>
          <w:lang w:eastAsia="cs-CZ"/>
        </w:rPr>
      </w:pPr>
      <w:r w:rsidRPr="00BC1EAD">
        <w:rPr>
          <w:rFonts w:eastAsia="Times New Roman" w:cs="Arial"/>
          <w:bCs/>
          <w:lang w:eastAsia="cs-CZ"/>
        </w:rPr>
        <w:t>Zvláštní technické podmínky „</w:t>
      </w:r>
      <w:r w:rsidRPr="00BC1EAD">
        <w:rPr>
          <w:rFonts w:ascii="Verdana" w:eastAsia="Times New Roman" w:hAnsi="Verdana" w:cs="Arial"/>
          <w:color w:val="000000"/>
          <w:lang w:eastAsia="cs-CZ"/>
        </w:rPr>
        <w:t>Výstavba PZS (P</w:t>
      </w:r>
      <w:r>
        <w:rPr>
          <w:rFonts w:ascii="Verdana" w:eastAsia="Times New Roman" w:hAnsi="Verdana" w:cs="Arial"/>
          <w:color w:val="000000"/>
          <w:lang w:eastAsia="cs-CZ"/>
        </w:rPr>
        <w:t>6548</w:t>
      </w:r>
      <w:r w:rsidRPr="00BC1EAD">
        <w:rPr>
          <w:rFonts w:ascii="Verdana" w:eastAsia="Times New Roman" w:hAnsi="Verdana" w:cs="Arial"/>
          <w:color w:val="000000"/>
          <w:lang w:eastAsia="cs-CZ"/>
        </w:rPr>
        <w:t xml:space="preserve">) v km </w:t>
      </w:r>
      <w:r>
        <w:rPr>
          <w:rFonts w:ascii="Verdana" w:eastAsia="Times New Roman" w:hAnsi="Verdana" w:cs="Arial"/>
          <w:color w:val="000000"/>
          <w:lang w:eastAsia="cs-CZ"/>
        </w:rPr>
        <w:t>5,450</w:t>
      </w:r>
      <w:r w:rsidRPr="00BC1EAD">
        <w:rPr>
          <w:rFonts w:ascii="Verdana" w:eastAsia="Times New Roman" w:hAnsi="Verdana" w:cs="Arial"/>
          <w:color w:val="000000"/>
          <w:lang w:eastAsia="cs-CZ"/>
        </w:rPr>
        <w:t xml:space="preserve"> TÚ </w:t>
      </w:r>
      <w:r>
        <w:rPr>
          <w:rFonts w:ascii="Verdana" w:eastAsia="Times New Roman" w:hAnsi="Verdana" w:cs="Arial"/>
          <w:color w:val="000000"/>
          <w:lang w:eastAsia="cs-CZ"/>
        </w:rPr>
        <w:t>Prostějov hl.n. – Třebovice v Čechách</w:t>
      </w:r>
      <w:r w:rsidRPr="00BC1EAD">
        <w:rPr>
          <w:rFonts w:ascii="Verdana" w:eastAsia="Times New Roman" w:hAnsi="Verdana" w:cs="Arial"/>
          <w:color w:val="000000"/>
          <w:lang w:eastAsia="cs-CZ"/>
        </w:rPr>
        <w:t>“</w:t>
      </w:r>
      <w:r w:rsidR="00445816">
        <w:rPr>
          <w:rFonts w:ascii="Verdana" w:eastAsia="Times New Roman" w:hAnsi="Verdana" w:cs="Arial"/>
          <w:color w:val="000000"/>
          <w:lang w:eastAsia="cs-CZ"/>
        </w:rPr>
        <w:t>.</w:t>
      </w:r>
    </w:p>
    <w:p w14:paraId="77A25D00" w14:textId="77777777" w:rsidR="00FC44E6" w:rsidRPr="00FC44E6" w:rsidRDefault="00FC44E6" w:rsidP="00FC44E6">
      <w:pPr>
        <w:spacing w:after="0" w:line="240" w:lineRule="auto"/>
        <w:ind w:left="426"/>
        <w:rPr>
          <w:rFonts w:eastAsia="Times New Roman" w:cs="Times New Roman"/>
          <w:lang w:eastAsia="cs-CZ"/>
        </w:rPr>
      </w:pPr>
    </w:p>
    <w:p w14:paraId="2AD6B2BA" w14:textId="77777777" w:rsidR="00FC44E6" w:rsidRPr="00FC44E6" w:rsidRDefault="00FC44E6" w:rsidP="00FC44E6">
      <w:pPr>
        <w:spacing w:after="0" w:line="240" w:lineRule="auto"/>
        <w:ind w:left="426"/>
        <w:rPr>
          <w:rFonts w:eastAsia="Times New Roman" w:cs="Times New Roman"/>
          <w:lang w:eastAsia="cs-CZ"/>
        </w:rPr>
      </w:pPr>
    </w:p>
    <w:p w14:paraId="09934870" w14:textId="77777777" w:rsidR="00FC44E6" w:rsidRPr="00FC44E6" w:rsidRDefault="00FC44E6" w:rsidP="00C25A65">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724EB35F" w14:textId="77777777" w:rsidR="00FC44E6" w:rsidRPr="00FC44E6" w:rsidRDefault="00FC44E6" w:rsidP="008E18CF">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2"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504436AD" w14:textId="77777777" w:rsidR="00FC44E6" w:rsidRPr="00FC44E6" w:rsidRDefault="00FC44E6" w:rsidP="00FC44E6">
      <w:pPr>
        <w:spacing w:after="0" w:line="240" w:lineRule="auto"/>
        <w:ind w:left="426"/>
        <w:jc w:val="both"/>
        <w:rPr>
          <w:rFonts w:eastAsia="Times New Roman" w:cs="Times New Roman"/>
          <w:lang w:eastAsia="cs-CZ"/>
        </w:rPr>
      </w:pPr>
    </w:p>
    <w:p w14:paraId="63F26BBA" w14:textId="77777777" w:rsidR="00FC44E6" w:rsidRPr="00FC44E6" w:rsidRDefault="00FC44E6" w:rsidP="00C25A65">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661BB97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50A66CC8" w14:textId="77777777" w:rsidR="00FC44E6" w:rsidRPr="00FC44E6" w:rsidRDefault="00FC44E6" w:rsidP="00FC44E6">
      <w:pPr>
        <w:spacing w:after="0" w:line="240" w:lineRule="auto"/>
        <w:ind w:left="426"/>
        <w:jc w:val="both"/>
        <w:rPr>
          <w:rFonts w:eastAsia="Times New Roman" w:cs="Times New Roman"/>
          <w:lang w:eastAsia="cs-CZ"/>
        </w:rPr>
      </w:pPr>
    </w:p>
    <w:p w14:paraId="1BA8261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1CCA6713" w14:textId="77777777" w:rsidR="00FC44E6" w:rsidRPr="00FC44E6" w:rsidRDefault="00FC44E6" w:rsidP="00FC44E6">
      <w:pPr>
        <w:spacing w:after="0" w:line="240" w:lineRule="auto"/>
        <w:ind w:left="426"/>
        <w:jc w:val="both"/>
        <w:rPr>
          <w:rFonts w:eastAsia="Times New Roman" w:cs="Times New Roman"/>
          <w:lang w:eastAsia="cs-CZ"/>
        </w:rPr>
      </w:pPr>
    </w:p>
    <w:p w14:paraId="1BE0FD2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215C6BF4" w14:textId="77777777" w:rsidR="00FC44E6" w:rsidRDefault="00FC44E6" w:rsidP="00FC44E6">
      <w:pPr>
        <w:spacing w:after="0" w:line="240" w:lineRule="auto"/>
        <w:ind w:left="426"/>
        <w:jc w:val="both"/>
        <w:rPr>
          <w:rFonts w:eastAsia="Times New Roman" w:cs="Times New Roman"/>
          <w:lang w:eastAsia="cs-CZ"/>
        </w:rPr>
      </w:pPr>
    </w:p>
    <w:p w14:paraId="71A63E9D"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1BCF81C" w14:textId="77777777" w:rsidR="00FC44E6" w:rsidRPr="00FC44E6" w:rsidRDefault="00FC44E6" w:rsidP="00FC44E6">
      <w:pPr>
        <w:spacing w:after="0" w:line="240" w:lineRule="auto"/>
        <w:ind w:left="426"/>
        <w:jc w:val="both"/>
        <w:rPr>
          <w:rFonts w:eastAsia="Times New Roman" w:cs="Times New Roman"/>
          <w:lang w:eastAsia="cs-CZ"/>
        </w:rPr>
      </w:pPr>
    </w:p>
    <w:p w14:paraId="1987136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6DFF3578" w14:textId="77777777" w:rsidR="00FC44E6" w:rsidRPr="00FC44E6" w:rsidRDefault="00FC44E6" w:rsidP="00FC44E6">
      <w:pPr>
        <w:spacing w:after="0" w:line="240" w:lineRule="auto"/>
        <w:ind w:left="426"/>
        <w:jc w:val="both"/>
        <w:rPr>
          <w:rFonts w:eastAsia="Times New Roman" w:cs="Times New Roman"/>
          <w:lang w:eastAsia="cs-CZ"/>
        </w:rPr>
      </w:pPr>
    </w:p>
    <w:p w14:paraId="72B3368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03EBAB8" w14:textId="77777777" w:rsidR="00FC44E6" w:rsidRPr="00FC44E6" w:rsidRDefault="00FC44E6" w:rsidP="00FC44E6">
      <w:pPr>
        <w:spacing w:after="0" w:line="240" w:lineRule="auto"/>
        <w:ind w:left="426"/>
        <w:jc w:val="both"/>
        <w:rPr>
          <w:rFonts w:eastAsia="Times New Roman" w:cs="Times New Roman"/>
          <w:lang w:eastAsia="cs-CZ"/>
        </w:rPr>
      </w:pPr>
    </w:p>
    <w:p w14:paraId="618E062D" w14:textId="77777777" w:rsidR="00FC44E6" w:rsidRPr="008E18CF" w:rsidRDefault="00FC44E6" w:rsidP="008E18CF">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208FC451" w14:textId="77777777" w:rsidR="00FC44E6" w:rsidRPr="00FC44E6" w:rsidRDefault="00FC44E6" w:rsidP="00FC44E6">
      <w:pPr>
        <w:spacing w:after="0" w:line="240" w:lineRule="auto"/>
        <w:ind w:left="426"/>
        <w:rPr>
          <w:rFonts w:eastAsia="Times New Roman" w:cs="Times New Roman"/>
          <w:lang w:eastAsia="cs-CZ"/>
        </w:rPr>
      </w:pPr>
    </w:p>
    <w:p w14:paraId="466B1458" w14:textId="77777777" w:rsidR="00FC44E6" w:rsidRPr="00FC44E6" w:rsidRDefault="00FC44E6" w:rsidP="00FC44E6">
      <w:pPr>
        <w:spacing w:after="0" w:line="240" w:lineRule="auto"/>
        <w:ind w:left="426"/>
        <w:rPr>
          <w:rFonts w:eastAsia="Times New Roman" w:cs="Times New Roman"/>
          <w:lang w:eastAsia="cs-CZ"/>
        </w:rPr>
      </w:pPr>
    </w:p>
    <w:p w14:paraId="14F8414C" w14:textId="77777777" w:rsidR="00FC44E6" w:rsidRPr="00FC44E6" w:rsidRDefault="00FC44E6" w:rsidP="00C25A65">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12EDC579" w14:textId="77777777" w:rsidR="00FC44E6" w:rsidRPr="008E18CF" w:rsidRDefault="00FC44E6" w:rsidP="00FC44E6">
      <w:pPr>
        <w:spacing w:after="0" w:line="240" w:lineRule="auto"/>
        <w:ind w:left="426"/>
        <w:rPr>
          <w:rFonts w:eastAsia="Times New Roman" w:cs="Times New Roman"/>
          <w:b/>
          <w:lang w:eastAsia="cs-CZ"/>
        </w:rPr>
      </w:pPr>
    </w:p>
    <w:p w14:paraId="46BD63A9" w14:textId="77777777" w:rsidR="00FC44E6" w:rsidRPr="008E18CF" w:rsidRDefault="00FC44E6" w:rsidP="00FC44E6">
      <w:pPr>
        <w:spacing w:after="0" w:line="240" w:lineRule="auto"/>
        <w:ind w:left="426"/>
        <w:rPr>
          <w:rFonts w:eastAsia="Times New Roman" w:cs="Times New Roman"/>
          <w:lang w:eastAsia="cs-CZ"/>
        </w:rPr>
      </w:pPr>
      <w:r w:rsidRPr="008E18CF">
        <w:rPr>
          <w:rFonts w:eastAsia="Times New Roman" w:cs="Times New Roman"/>
          <w:b/>
          <w:u w:val="single"/>
          <w:lang w:eastAsia="cs-CZ"/>
        </w:rPr>
        <w:t>Zahájení plnění:</w:t>
      </w:r>
      <w:r w:rsidRPr="008E18CF">
        <w:rPr>
          <w:rFonts w:eastAsia="Times New Roman" w:cs="Times New Roman"/>
          <w:lang w:eastAsia="cs-CZ"/>
        </w:rPr>
        <w:t xml:space="preserve"> dnem nabytí účinnosti smlouvy.</w:t>
      </w:r>
    </w:p>
    <w:p w14:paraId="6AA526C7" w14:textId="77777777" w:rsidR="00FC44E6" w:rsidRPr="00FC44E6" w:rsidRDefault="00FC44E6" w:rsidP="00FC44E6">
      <w:pPr>
        <w:spacing w:after="0" w:line="240" w:lineRule="auto"/>
        <w:ind w:left="426"/>
        <w:rPr>
          <w:rFonts w:eastAsia="Times New Roman" w:cs="Times New Roman"/>
          <w:b/>
          <w:lang w:eastAsia="cs-CZ"/>
        </w:rPr>
      </w:pPr>
    </w:p>
    <w:p w14:paraId="5CCD9F12"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75C5C44" w14:textId="77777777" w:rsidR="00FC44E6" w:rsidRPr="008E18CF" w:rsidRDefault="00FC44E6" w:rsidP="00FC44E6">
      <w:pPr>
        <w:spacing w:after="0" w:line="240" w:lineRule="auto"/>
        <w:ind w:left="426"/>
        <w:rPr>
          <w:rFonts w:eastAsia="Times New Roman" w:cs="Times New Roman"/>
          <w:b/>
          <w:lang w:eastAsia="cs-CZ"/>
        </w:rPr>
      </w:pPr>
    </w:p>
    <w:p w14:paraId="0D4C77AB" w14:textId="77777777" w:rsidR="00FC44E6" w:rsidRPr="008E18CF" w:rsidRDefault="00FC44E6" w:rsidP="00FC44E6">
      <w:pPr>
        <w:spacing w:after="0" w:line="240" w:lineRule="auto"/>
        <w:ind w:firstLine="426"/>
        <w:rPr>
          <w:rFonts w:eastAsia="Times New Roman" w:cs="Times New Roman"/>
          <w:b/>
          <w:i/>
          <w:u w:val="single"/>
          <w:lang w:eastAsia="cs-CZ"/>
        </w:rPr>
      </w:pPr>
      <w:r w:rsidRPr="008E18CF">
        <w:rPr>
          <w:rFonts w:eastAsia="Times New Roman" w:cs="Times New Roman"/>
          <w:b/>
          <w:i/>
          <w:u w:val="single"/>
          <w:lang w:eastAsia="cs-CZ"/>
        </w:rPr>
        <w:t xml:space="preserve">1. dílčí etapa: </w:t>
      </w:r>
    </w:p>
    <w:p w14:paraId="4997A23A" w14:textId="77777777" w:rsidR="00FC44E6" w:rsidRDefault="00FC44E6" w:rsidP="00FC44E6">
      <w:pPr>
        <w:spacing w:after="0" w:line="240" w:lineRule="auto"/>
        <w:ind w:left="426"/>
        <w:jc w:val="both"/>
        <w:rPr>
          <w:rFonts w:eastAsia="Times New Roman" w:cs="Times New Roman"/>
          <w:lang w:eastAsia="cs-CZ"/>
        </w:rPr>
      </w:pPr>
      <w:r w:rsidRPr="008E18CF">
        <w:rPr>
          <w:rFonts w:eastAsia="Times New Roman" w:cs="Times New Roman"/>
          <w:lang w:eastAsia="cs-CZ"/>
        </w:rPr>
        <w:t xml:space="preserve">Předmět díla v rozsahu – </w:t>
      </w:r>
      <w:r w:rsidR="008E18CF" w:rsidRPr="008E18CF">
        <w:rPr>
          <w:rFonts w:eastAsia="Times New Roman" w:cs="Times New Roman"/>
          <w:lang w:eastAsia="cs-CZ"/>
        </w:rPr>
        <w:t>projektová dokumentace pro společné povolení k</w:t>
      </w:r>
      <w:r w:rsidR="0066444F">
        <w:rPr>
          <w:rFonts w:eastAsia="Times New Roman" w:cs="Times New Roman"/>
          <w:lang w:eastAsia="cs-CZ"/>
        </w:rPr>
        <w:t> </w:t>
      </w:r>
      <w:r w:rsidR="008E18CF" w:rsidRPr="008E18CF">
        <w:rPr>
          <w:rFonts w:eastAsia="Times New Roman" w:cs="Times New Roman"/>
          <w:lang w:eastAsia="cs-CZ"/>
        </w:rPr>
        <w:t>připomínkám</w:t>
      </w:r>
    </w:p>
    <w:p w14:paraId="5937735F" w14:textId="77777777" w:rsidR="0066444F" w:rsidRPr="008E18CF" w:rsidRDefault="0066444F" w:rsidP="00FC44E6">
      <w:pPr>
        <w:spacing w:after="0" w:line="240" w:lineRule="auto"/>
        <w:ind w:left="426"/>
        <w:jc w:val="both"/>
        <w:rPr>
          <w:rFonts w:eastAsia="Times New Roman" w:cs="Times New Roman"/>
          <w:b/>
          <w:lang w:eastAsia="cs-CZ"/>
        </w:rPr>
      </w:pPr>
    </w:p>
    <w:p w14:paraId="3F51D75B" w14:textId="78720377" w:rsidR="00FC44E6" w:rsidRPr="008E18CF" w:rsidRDefault="00FC44E6" w:rsidP="00FC44E6">
      <w:pPr>
        <w:spacing w:after="0" w:line="240" w:lineRule="auto"/>
        <w:ind w:left="426"/>
        <w:jc w:val="both"/>
        <w:rPr>
          <w:rFonts w:eastAsia="Times New Roman" w:cs="Times New Roman"/>
          <w:lang w:eastAsia="cs-CZ"/>
        </w:rPr>
      </w:pPr>
      <w:r w:rsidRPr="008E18CF">
        <w:rPr>
          <w:rFonts w:eastAsia="Times New Roman" w:cs="Times New Roman"/>
          <w:lang w:eastAsia="cs-CZ"/>
        </w:rPr>
        <w:t xml:space="preserve">- bude dokončeno a předáno </w:t>
      </w:r>
      <w:r w:rsidRPr="008E18CF">
        <w:rPr>
          <w:rFonts w:eastAsia="Times New Roman" w:cs="Times New Roman"/>
          <w:b/>
          <w:lang w:eastAsia="cs-CZ"/>
        </w:rPr>
        <w:t xml:space="preserve">do </w:t>
      </w:r>
      <w:r w:rsidR="00C1079C">
        <w:rPr>
          <w:rFonts w:eastAsia="Times New Roman" w:cs="Times New Roman"/>
          <w:b/>
          <w:lang w:eastAsia="cs-CZ"/>
        </w:rPr>
        <w:t>8</w:t>
      </w:r>
      <w:r w:rsidR="00C1079C" w:rsidRPr="008E18CF">
        <w:rPr>
          <w:rFonts w:eastAsia="Times New Roman" w:cs="Times New Roman"/>
          <w:b/>
          <w:lang w:eastAsia="cs-CZ"/>
        </w:rPr>
        <w:t xml:space="preserve"> </w:t>
      </w:r>
      <w:r w:rsidRPr="008E18CF">
        <w:rPr>
          <w:rFonts w:eastAsia="Times New Roman" w:cs="Times New Roman"/>
          <w:b/>
          <w:lang w:eastAsia="cs-CZ"/>
        </w:rPr>
        <w:t xml:space="preserve">měsíců od </w:t>
      </w:r>
      <w:r w:rsidR="008E18CF" w:rsidRPr="008E18CF">
        <w:rPr>
          <w:rFonts w:eastAsia="Times New Roman" w:cs="Times New Roman"/>
          <w:b/>
          <w:lang w:eastAsia="cs-CZ"/>
        </w:rPr>
        <w:t>nabytí účinnosti smlouvy</w:t>
      </w:r>
    </w:p>
    <w:p w14:paraId="41BFA1B7" w14:textId="77777777" w:rsidR="00FC44E6" w:rsidRPr="008E18CF" w:rsidRDefault="00FC44E6" w:rsidP="00FC44E6">
      <w:pPr>
        <w:spacing w:after="0" w:line="240" w:lineRule="auto"/>
        <w:ind w:left="426"/>
        <w:jc w:val="both"/>
        <w:rPr>
          <w:rFonts w:eastAsia="Times New Roman" w:cs="Times New Roman"/>
          <w:lang w:eastAsia="cs-CZ"/>
        </w:rPr>
      </w:pPr>
    </w:p>
    <w:p w14:paraId="6FABB348" w14:textId="77777777" w:rsidR="00FC44E6" w:rsidRPr="008E18CF" w:rsidRDefault="00FC44E6" w:rsidP="00FC44E6">
      <w:pPr>
        <w:spacing w:after="0" w:line="240" w:lineRule="auto"/>
        <w:ind w:left="426"/>
        <w:jc w:val="both"/>
        <w:rPr>
          <w:rFonts w:eastAsia="Times New Roman" w:cs="Times New Roman"/>
          <w:lang w:eastAsia="cs-CZ"/>
        </w:rPr>
      </w:pPr>
      <w:r w:rsidRPr="008E18CF">
        <w:rPr>
          <w:rFonts w:eastAsia="Times New Roman" w:cs="Times New Roman"/>
          <w:lang w:eastAsia="cs-CZ"/>
        </w:rPr>
        <w:t xml:space="preserve">- </w:t>
      </w:r>
      <w:r w:rsidRPr="008E18CF">
        <w:rPr>
          <w:rFonts w:eastAsia="Times New Roman" w:cs="Times New Roman"/>
          <w:b/>
          <w:lang w:eastAsia="cs-CZ"/>
        </w:rPr>
        <w:t>fakturováno</w:t>
      </w:r>
      <w:r w:rsidRPr="008E18CF">
        <w:rPr>
          <w:rFonts w:eastAsia="Times New Roman" w:cs="Times New Roman"/>
          <w:lang w:eastAsia="cs-CZ"/>
        </w:rPr>
        <w:t xml:space="preserve"> bude </w:t>
      </w:r>
      <w:r w:rsidR="008E18CF" w:rsidRPr="008E18CF">
        <w:rPr>
          <w:rFonts w:eastAsia="Times New Roman" w:cs="Times New Roman"/>
          <w:b/>
          <w:lang w:eastAsia="cs-CZ"/>
        </w:rPr>
        <w:t>50</w:t>
      </w:r>
      <w:r w:rsidRPr="008E18CF">
        <w:rPr>
          <w:rFonts w:eastAsia="Times New Roman" w:cs="Times New Roman"/>
          <w:b/>
          <w:lang w:eastAsia="cs-CZ"/>
        </w:rPr>
        <w:t xml:space="preserve"> </w:t>
      </w:r>
      <w:r w:rsidRPr="008E18CF">
        <w:rPr>
          <w:rFonts w:eastAsia="Times New Roman" w:cs="Times New Roman"/>
          <w:lang w:eastAsia="cs-CZ"/>
        </w:rPr>
        <w:t>% ceny díla za zpracování D</w:t>
      </w:r>
      <w:r w:rsidR="008E18CF" w:rsidRPr="008E18CF">
        <w:rPr>
          <w:rFonts w:eastAsia="Times New Roman" w:cs="Times New Roman"/>
          <w:lang w:eastAsia="cs-CZ"/>
        </w:rPr>
        <w:t>U</w:t>
      </w:r>
      <w:r w:rsidRPr="008E18CF">
        <w:rPr>
          <w:rFonts w:eastAsia="Times New Roman" w:cs="Times New Roman"/>
          <w:lang w:eastAsia="cs-CZ"/>
        </w:rPr>
        <w:t>SP</w:t>
      </w:r>
      <w:r w:rsidR="008E18CF" w:rsidRPr="008E18CF">
        <w:rPr>
          <w:rFonts w:eastAsia="Times New Roman" w:cs="Times New Roman"/>
          <w:lang w:eastAsia="cs-CZ"/>
        </w:rPr>
        <w:t>+PDPS</w:t>
      </w:r>
    </w:p>
    <w:p w14:paraId="2909CE23" w14:textId="77777777" w:rsidR="00FC44E6" w:rsidRPr="008E18CF" w:rsidRDefault="00FC44E6" w:rsidP="00FC44E6">
      <w:pPr>
        <w:spacing w:after="0" w:line="240" w:lineRule="auto"/>
        <w:ind w:left="426"/>
        <w:jc w:val="both"/>
        <w:rPr>
          <w:rFonts w:eastAsia="Times New Roman" w:cs="Times New Roman"/>
          <w:lang w:eastAsia="cs-CZ"/>
        </w:rPr>
      </w:pPr>
    </w:p>
    <w:p w14:paraId="7835EDA7" w14:textId="77777777" w:rsidR="00FC44E6" w:rsidRPr="008E18CF" w:rsidRDefault="008E18CF" w:rsidP="00FC44E6">
      <w:pPr>
        <w:spacing w:after="0" w:line="240" w:lineRule="auto"/>
        <w:ind w:left="426"/>
        <w:jc w:val="both"/>
        <w:rPr>
          <w:rFonts w:eastAsia="Times New Roman" w:cs="Times New Roman"/>
          <w:b/>
          <w:i/>
          <w:u w:val="single"/>
          <w:lang w:eastAsia="cs-CZ"/>
        </w:rPr>
      </w:pPr>
      <w:r w:rsidRPr="008E18CF">
        <w:rPr>
          <w:rFonts w:eastAsia="Times New Roman" w:cs="Times New Roman"/>
          <w:b/>
          <w:i/>
          <w:u w:val="single"/>
          <w:lang w:eastAsia="cs-CZ"/>
        </w:rPr>
        <w:t>2. dílčí etapa</w:t>
      </w:r>
      <w:r w:rsidR="00FC44E6" w:rsidRPr="008E18CF">
        <w:rPr>
          <w:rFonts w:eastAsia="Times New Roman" w:cs="Times New Roman"/>
          <w:b/>
          <w:i/>
          <w:u w:val="single"/>
          <w:lang w:eastAsia="cs-CZ"/>
        </w:rPr>
        <w:t>:</w:t>
      </w:r>
    </w:p>
    <w:p w14:paraId="47EB10CF" w14:textId="77777777" w:rsidR="00FC44E6" w:rsidRDefault="00FC44E6" w:rsidP="00FC44E6">
      <w:pPr>
        <w:spacing w:after="0" w:line="240" w:lineRule="auto"/>
        <w:ind w:left="426"/>
        <w:jc w:val="both"/>
        <w:rPr>
          <w:rFonts w:eastAsia="Times New Roman" w:cs="Times New Roman"/>
          <w:lang w:eastAsia="cs-CZ"/>
        </w:rPr>
      </w:pPr>
      <w:r w:rsidRPr="008E18CF">
        <w:rPr>
          <w:rFonts w:eastAsia="Times New Roman" w:cs="Times New Roman"/>
          <w:lang w:eastAsia="cs-CZ"/>
        </w:rPr>
        <w:t xml:space="preserve">Předmět díla v rozsahu  - </w:t>
      </w:r>
      <w:r w:rsidR="008E18CF" w:rsidRPr="008E18CF">
        <w:rPr>
          <w:rFonts w:eastAsia="Times New Roman" w:cs="Times New Roman"/>
          <w:lang w:eastAsia="cs-CZ"/>
        </w:rPr>
        <w:t>projektová Dokumentace pro společné povolení po zapracování připomínek, Projektová dokumentace pro provádění stavby včetně doložení žádosti o vydání společného povolení</w:t>
      </w:r>
    </w:p>
    <w:p w14:paraId="1FF0B9D5" w14:textId="77777777" w:rsidR="0066444F" w:rsidRPr="008E18CF" w:rsidRDefault="0066444F" w:rsidP="00FC44E6">
      <w:pPr>
        <w:spacing w:after="0" w:line="240" w:lineRule="auto"/>
        <w:ind w:left="426"/>
        <w:jc w:val="both"/>
        <w:rPr>
          <w:rFonts w:eastAsia="Times New Roman" w:cs="Times New Roman"/>
          <w:lang w:eastAsia="cs-CZ"/>
        </w:rPr>
      </w:pPr>
    </w:p>
    <w:p w14:paraId="7115D1AE" w14:textId="2831A9E8" w:rsidR="00FC44E6" w:rsidRPr="008E18CF" w:rsidRDefault="00FC44E6" w:rsidP="00FC44E6">
      <w:pPr>
        <w:spacing w:after="0" w:line="240" w:lineRule="auto"/>
        <w:ind w:left="426"/>
        <w:jc w:val="both"/>
        <w:rPr>
          <w:rFonts w:eastAsia="Times New Roman" w:cs="Times New Roman"/>
          <w:b/>
          <w:lang w:eastAsia="cs-CZ"/>
        </w:rPr>
      </w:pPr>
      <w:r w:rsidRPr="008E18CF">
        <w:rPr>
          <w:rFonts w:eastAsia="Times New Roman" w:cs="Times New Roman"/>
          <w:lang w:eastAsia="cs-CZ"/>
        </w:rPr>
        <w:t xml:space="preserve">- bude dokončeno a předáno </w:t>
      </w:r>
      <w:r w:rsidRPr="008E18CF">
        <w:rPr>
          <w:rFonts w:eastAsia="Times New Roman" w:cs="Times New Roman"/>
          <w:b/>
          <w:lang w:eastAsia="cs-CZ"/>
        </w:rPr>
        <w:t xml:space="preserve">do </w:t>
      </w:r>
      <w:r w:rsidR="00C1079C">
        <w:rPr>
          <w:rFonts w:eastAsia="Times New Roman" w:cs="Times New Roman"/>
          <w:b/>
          <w:lang w:eastAsia="cs-CZ"/>
        </w:rPr>
        <w:t>11</w:t>
      </w:r>
      <w:r w:rsidR="00C1079C" w:rsidRPr="008E18CF">
        <w:rPr>
          <w:rFonts w:eastAsia="Times New Roman" w:cs="Times New Roman"/>
          <w:b/>
          <w:lang w:eastAsia="cs-CZ"/>
        </w:rPr>
        <w:t xml:space="preserve"> </w:t>
      </w:r>
      <w:r w:rsidRPr="008E18CF">
        <w:rPr>
          <w:rFonts w:eastAsia="Times New Roman" w:cs="Times New Roman"/>
          <w:b/>
          <w:lang w:eastAsia="cs-CZ"/>
        </w:rPr>
        <w:t xml:space="preserve">měsíců od </w:t>
      </w:r>
      <w:r w:rsidR="008E18CF" w:rsidRPr="008E18CF">
        <w:rPr>
          <w:rFonts w:eastAsia="Times New Roman" w:cs="Times New Roman"/>
          <w:b/>
          <w:lang w:eastAsia="cs-CZ"/>
        </w:rPr>
        <w:t>nabytí účinnosti smlouvy</w:t>
      </w:r>
    </w:p>
    <w:p w14:paraId="6D19EDFA" w14:textId="77777777" w:rsidR="00FC44E6" w:rsidRPr="008E18CF" w:rsidRDefault="00FC44E6" w:rsidP="00FC44E6">
      <w:pPr>
        <w:spacing w:after="0" w:line="240" w:lineRule="auto"/>
        <w:ind w:left="426"/>
        <w:jc w:val="both"/>
        <w:rPr>
          <w:rFonts w:eastAsia="Times New Roman" w:cs="Times New Roman"/>
          <w:lang w:eastAsia="cs-CZ"/>
        </w:rPr>
      </w:pPr>
    </w:p>
    <w:p w14:paraId="16CB9412" w14:textId="77777777" w:rsidR="00FC44E6" w:rsidRDefault="00FC44E6" w:rsidP="00FC44E6">
      <w:pPr>
        <w:spacing w:after="0" w:line="240" w:lineRule="auto"/>
        <w:ind w:left="426"/>
        <w:jc w:val="both"/>
        <w:rPr>
          <w:rFonts w:eastAsia="Times New Roman" w:cs="Times New Roman"/>
          <w:lang w:eastAsia="cs-CZ"/>
        </w:rPr>
      </w:pPr>
      <w:r w:rsidRPr="008E18CF">
        <w:rPr>
          <w:rFonts w:eastAsia="Times New Roman" w:cs="Times New Roman"/>
          <w:lang w:eastAsia="cs-CZ"/>
        </w:rPr>
        <w:t xml:space="preserve">- </w:t>
      </w:r>
      <w:r w:rsidRPr="008E18CF">
        <w:rPr>
          <w:rFonts w:eastAsia="Times New Roman" w:cs="Times New Roman"/>
          <w:b/>
          <w:lang w:eastAsia="cs-CZ"/>
        </w:rPr>
        <w:t>fakturováno</w:t>
      </w:r>
      <w:r w:rsidRPr="008E18CF">
        <w:rPr>
          <w:rFonts w:eastAsia="Times New Roman" w:cs="Times New Roman"/>
          <w:lang w:eastAsia="cs-CZ"/>
        </w:rPr>
        <w:t xml:space="preserve"> bude </w:t>
      </w:r>
      <w:r w:rsidR="008E18CF" w:rsidRPr="008E18CF">
        <w:rPr>
          <w:rFonts w:eastAsia="Times New Roman" w:cs="Times New Roman"/>
          <w:b/>
          <w:lang w:eastAsia="cs-CZ"/>
        </w:rPr>
        <w:t>30</w:t>
      </w:r>
      <w:r w:rsidRPr="008E18CF">
        <w:rPr>
          <w:rFonts w:eastAsia="Times New Roman" w:cs="Times New Roman"/>
          <w:lang w:eastAsia="cs-CZ"/>
        </w:rPr>
        <w:t xml:space="preserve"> % ceny díla za zpracování D</w:t>
      </w:r>
      <w:r w:rsidR="008E18CF" w:rsidRPr="008E18CF">
        <w:rPr>
          <w:rFonts w:eastAsia="Times New Roman" w:cs="Times New Roman"/>
          <w:lang w:eastAsia="cs-CZ"/>
        </w:rPr>
        <w:t>U</w:t>
      </w:r>
      <w:r w:rsidRPr="008E18CF">
        <w:rPr>
          <w:rFonts w:eastAsia="Times New Roman" w:cs="Times New Roman"/>
          <w:lang w:eastAsia="cs-CZ"/>
        </w:rPr>
        <w:t>SP</w:t>
      </w:r>
      <w:r w:rsidR="008E18CF" w:rsidRPr="008E18CF">
        <w:rPr>
          <w:rFonts w:eastAsia="Times New Roman" w:cs="Times New Roman"/>
          <w:lang w:eastAsia="cs-CZ"/>
        </w:rPr>
        <w:t>+PDPS</w:t>
      </w:r>
    </w:p>
    <w:p w14:paraId="1AFC40F2" w14:textId="77777777" w:rsidR="008E18CF" w:rsidRDefault="008E18CF" w:rsidP="00FC44E6">
      <w:pPr>
        <w:spacing w:after="0" w:line="240" w:lineRule="auto"/>
        <w:ind w:left="426"/>
        <w:jc w:val="both"/>
        <w:rPr>
          <w:rFonts w:eastAsia="Times New Roman" w:cs="Times New Roman"/>
          <w:lang w:eastAsia="cs-CZ"/>
        </w:rPr>
      </w:pPr>
    </w:p>
    <w:p w14:paraId="5A54458D" w14:textId="77777777" w:rsidR="008E18CF" w:rsidRPr="008E18CF" w:rsidRDefault="008E18CF" w:rsidP="008E18CF">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3</w:t>
      </w:r>
      <w:r w:rsidRPr="008E18CF">
        <w:rPr>
          <w:rFonts w:eastAsia="Times New Roman" w:cs="Times New Roman"/>
          <w:b/>
          <w:i/>
          <w:u w:val="single"/>
          <w:lang w:eastAsia="cs-CZ"/>
        </w:rPr>
        <w:t>. dílčí etapa:</w:t>
      </w:r>
    </w:p>
    <w:p w14:paraId="6DFD108E" w14:textId="77777777" w:rsidR="008E18CF" w:rsidRDefault="008E18CF" w:rsidP="008E18CF">
      <w:pPr>
        <w:spacing w:after="0" w:line="240" w:lineRule="auto"/>
        <w:ind w:left="426"/>
        <w:jc w:val="both"/>
        <w:rPr>
          <w:rFonts w:eastAsia="Times New Roman" w:cs="Times New Roman"/>
          <w:lang w:eastAsia="cs-CZ"/>
        </w:rPr>
      </w:pPr>
      <w:r w:rsidRPr="008E18CF">
        <w:rPr>
          <w:rFonts w:eastAsia="Times New Roman" w:cs="Times New Roman"/>
          <w:lang w:eastAsia="cs-CZ"/>
        </w:rPr>
        <w:t>Předmět díla v rozsahu  - zajištění společného povolení</w:t>
      </w:r>
    </w:p>
    <w:p w14:paraId="20710BBA" w14:textId="77777777" w:rsidR="0066444F" w:rsidRPr="008E18CF" w:rsidRDefault="0066444F" w:rsidP="008E18CF">
      <w:pPr>
        <w:spacing w:after="0" w:line="240" w:lineRule="auto"/>
        <w:ind w:left="426"/>
        <w:jc w:val="both"/>
        <w:rPr>
          <w:rFonts w:eastAsia="Times New Roman" w:cs="Times New Roman"/>
          <w:lang w:eastAsia="cs-CZ"/>
        </w:rPr>
      </w:pPr>
    </w:p>
    <w:p w14:paraId="2BDBA707" w14:textId="77777777" w:rsidR="008E18CF" w:rsidRPr="008E18CF" w:rsidRDefault="008E18CF" w:rsidP="008E18CF">
      <w:pPr>
        <w:spacing w:after="0" w:line="240" w:lineRule="auto"/>
        <w:ind w:left="426"/>
        <w:jc w:val="both"/>
        <w:rPr>
          <w:rFonts w:eastAsia="Times New Roman" w:cs="Times New Roman"/>
          <w:b/>
          <w:lang w:eastAsia="cs-CZ"/>
        </w:rPr>
      </w:pPr>
      <w:r w:rsidRPr="008E18CF">
        <w:rPr>
          <w:rFonts w:eastAsia="Times New Roman" w:cs="Times New Roman"/>
          <w:lang w:eastAsia="cs-CZ"/>
        </w:rPr>
        <w:t xml:space="preserve">- bude dokončeno a předáno </w:t>
      </w:r>
      <w:r w:rsidRPr="008E18CF">
        <w:rPr>
          <w:rFonts w:eastAsia="Times New Roman" w:cs="Times New Roman"/>
          <w:b/>
          <w:lang w:eastAsia="cs-CZ"/>
        </w:rPr>
        <w:t>ke dni vydání společného povolení</w:t>
      </w:r>
    </w:p>
    <w:p w14:paraId="24A383D2" w14:textId="77777777" w:rsidR="008E18CF" w:rsidRPr="008E18CF" w:rsidRDefault="008E18CF" w:rsidP="008E18CF">
      <w:pPr>
        <w:spacing w:after="0" w:line="240" w:lineRule="auto"/>
        <w:ind w:left="426"/>
        <w:jc w:val="both"/>
        <w:rPr>
          <w:rFonts w:eastAsia="Times New Roman" w:cs="Times New Roman"/>
          <w:lang w:eastAsia="cs-CZ"/>
        </w:rPr>
      </w:pPr>
    </w:p>
    <w:p w14:paraId="3004E5AF" w14:textId="77777777" w:rsidR="008E18CF" w:rsidRPr="008E18CF" w:rsidRDefault="008E18CF" w:rsidP="008E18CF">
      <w:pPr>
        <w:spacing w:after="0" w:line="240" w:lineRule="auto"/>
        <w:ind w:left="426"/>
        <w:jc w:val="both"/>
        <w:rPr>
          <w:rFonts w:eastAsia="Times New Roman" w:cs="Times New Roman"/>
          <w:lang w:eastAsia="cs-CZ"/>
        </w:rPr>
      </w:pPr>
      <w:r w:rsidRPr="008E18CF">
        <w:rPr>
          <w:rFonts w:eastAsia="Times New Roman" w:cs="Times New Roman"/>
          <w:lang w:eastAsia="cs-CZ"/>
        </w:rPr>
        <w:t xml:space="preserve">- </w:t>
      </w:r>
      <w:r w:rsidRPr="008E18CF">
        <w:rPr>
          <w:rFonts w:eastAsia="Times New Roman" w:cs="Times New Roman"/>
          <w:b/>
          <w:lang w:eastAsia="cs-CZ"/>
        </w:rPr>
        <w:t>fakturováno</w:t>
      </w:r>
      <w:r w:rsidRPr="008E18CF">
        <w:rPr>
          <w:rFonts w:eastAsia="Times New Roman" w:cs="Times New Roman"/>
          <w:lang w:eastAsia="cs-CZ"/>
        </w:rPr>
        <w:t xml:space="preserve"> bude </w:t>
      </w:r>
      <w:r>
        <w:rPr>
          <w:rFonts w:eastAsia="Times New Roman" w:cs="Times New Roman"/>
          <w:b/>
          <w:lang w:eastAsia="cs-CZ"/>
        </w:rPr>
        <w:t>2</w:t>
      </w:r>
      <w:r w:rsidRPr="008E18CF">
        <w:rPr>
          <w:rFonts w:eastAsia="Times New Roman" w:cs="Times New Roman"/>
          <w:b/>
          <w:lang w:eastAsia="cs-CZ"/>
        </w:rPr>
        <w:t>0</w:t>
      </w:r>
      <w:r w:rsidRPr="008E18CF">
        <w:rPr>
          <w:rFonts w:eastAsia="Times New Roman" w:cs="Times New Roman"/>
          <w:lang w:eastAsia="cs-CZ"/>
        </w:rPr>
        <w:t xml:space="preserve"> % ceny díla za zpracování DUSP+PDPS</w:t>
      </w:r>
    </w:p>
    <w:p w14:paraId="46EC2E9C" w14:textId="77777777" w:rsidR="008E18CF" w:rsidRPr="008E18CF" w:rsidRDefault="008E18CF" w:rsidP="00FC44E6">
      <w:pPr>
        <w:spacing w:after="0" w:line="240" w:lineRule="auto"/>
        <w:ind w:left="426"/>
        <w:jc w:val="both"/>
        <w:rPr>
          <w:rFonts w:eastAsia="Times New Roman" w:cs="Times New Roman"/>
          <w:lang w:eastAsia="cs-CZ"/>
        </w:rPr>
      </w:pPr>
    </w:p>
    <w:p w14:paraId="6DC4EDD0" w14:textId="77777777" w:rsidR="00FC44E6" w:rsidRPr="008E18CF" w:rsidRDefault="00FC44E6" w:rsidP="00FC44E6">
      <w:pPr>
        <w:spacing w:after="0" w:line="240" w:lineRule="auto"/>
        <w:ind w:left="426"/>
        <w:jc w:val="both"/>
        <w:rPr>
          <w:rFonts w:eastAsia="Times New Roman" w:cs="Times New Roman"/>
          <w:lang w:eastAsia="cs-CZ"/>
        </w:rPr>
      </w:pPr>
    </w:p>
    <w:p w14:paraId="36E427EB" w14:textId="77777777" w:rsidR="00FC44E6" w:rsidRPr="008E18CF" w:rsidRDefault="008E18CF" w:rsidP="00FC44E6">
      <w:pPr>
        <w:spacing w:after="0" w:line="240" w:lineRule="auto"/>
        <w:ind w:left="426"/>
        <w:jc w:val="both"/>
        <w:rPr>
          <w:rFonts w:eastAsia="Times New Roman" w:cs="Times New Roman"/>
          <w:b/>
          <w:i/>
          <w:u w:val="single"/>
          <w:lang w:eastAsia="cs-CZ"/>
        </w:rPr>
      </w:pPr>
      <w:r w:rsidRPr="008E18CF">
        <w:rPr>
          <w:rFonts w:eastAsia="Times New Roman" w:cs="Times New Roman"/>
          <w:b/>
          <w:i/>
          <w:u w:val="single"/>
          <w:lang w:eastAsia="cs-CZ"/>
        </w:rPr>
        <w:t>4</w:t>
      </w:r>
      <w:r w:rsidR="00FC44E6" w:rsidRPr="008E18CF">
        <w:rPr>
          <w:rFonts w:eastAsia="Times New Roman" w:cs="Times New Roman"/>
          <w:b/>
          <w:i/>
          <w:u w:val="single"/>
          <w:lang w:eastAsia="cs-CZ"/>
        </w:rPr>
        <w:t>. dílčí etapa</w:t>
      </w:r>
      <w:r w:rsidRPr="008E18CF">
        <w:rPr>
          <w:rFonts w:eastAsia="Times New Roman" w:cs="Times New Roman"/>
          <w:b/>
          <w:i/>
          <w:u w:val="single"/>
          <w:lang w:eastAsia="cs-CZ"/>
        </w:rPr>
        <w:t>:</w:t>
      </w:r>
      <w:r w:rsidR="00FC44E6" w:rsidRPr="008E18CF">
        <w:rPr>
          <w:rFonts w:eastAsia="Times New Roman" w:cs="Times New Roman"/>
          <w:b/>
          <w:i/>
          <w:u w:val="single"/>
          <w:lang w:eastAsia="cs-CZ"/>
        </w:rPr>
        <w:t xml:space="preserve">  </w:t>
      </w:r>
    </w:p>
    <w:p w14:paraId="69DC36D0" w14:textId="77777777" w:rsidR="00FC44E6" w:rsidRPr="008E18CF" w:rsidRDefault="00FC44E6" w:rsidP="00FC44E6">
      <w:pPr>
        <w:spacing w:after="0" w:line="240" w:lineRule="auto"/>
        <w:ind w:left="426"/>
        <w:jc w:val="both"/>
        <w:rPr>
          <w:rFonts w:eastAsia="Times New Roman" w:cs="Times New Roman"/>
          <w:lang w:eastAsia="cs-CZ"/>
        </w:rPr>
      </w:pPr>
      <w:r w:rsidRPr="008E18CF">
        <w:rPr>
          <w:rFonts w:eastAsia="Times New Roman" w:cs="Times New Roman"/>
          <w:lang w:eastAsia="cs-CZ"/>
        </w:rPr>
        <w:t>Předmět díla v rozsahu – výkon AD při realizaci stavby - bude prováděn v průběhu provádění stavebních prací dle zpracovaného platného harmonogramu prací stavby, vždy ale do ukončení stavebních prací na stavbě dle Smlouvy o dílo se zhotovitelem stavby</w:t>
      </w:r>
    </w:p>
    <w:p w14:paraId="402FBE9A" w14:textId="77777777" w:rsidR="00FC44E6" w:rsidRPr="008E18CF" w:rsidRDefault="00FC44E6" w:rsidP="00FC44E6">
      <w:pPr>
        <w:spacing w:after="0" w:line="240" w:lineRule="auto"/>
        <w:ind w:left="426"/>
        <w:jc w:val="both"/>
        <w:rPr>
          <w:rFonts w:eastAsia="Times New Roman" w:cs="Times New Roman"/>
          <w:b/>
          <w:lang w:eastAsia="cs-CZ"/>
        </w:rPr>
      </w:pPr>
      <w:r w:rsidRPr="008E18CF">
        <w:rPr>
          <w:rFonts w:eastAsia="Times New Roman" w:cs="Times New Roman"/>
          <w:lang w:eastAsia="cs-CZ"/>
        </w:rPr>
        <w:t>- bude dokončeno a předáno:</w:t>
      </w:r>
      <w:r w:rsidRPr="008E18CF">
        <w:rPr>
          <w:rFonts w:eastAsia="Times New Roman" w:cs="Times New Roman"/>
          <w:b/>
          <w:lang w:eastAsia="cs-CZ"/>
        </w:rPr>
        <w:t xml:space="preserve"> ke dni dokončení stavebních prací na stavbě a podpisu </w:t>
      </w:r>
      <w:r w:rsidRPr="008E18CF">
        <w:rPr>
          <w:rFonts w:eastAsia="Times New Roman" w:cs="Times New Roman"/>
          <w:bCs/>
          <w:lang w:eastAsia="cs-CZ"/>
        </w:rPr>
        <w:t>a předložení výkazu poskytnutých služeb (o výkonu autorského dozoru projektanta)</w:t>
      </w:r>
    </w:p>
    <w:p w14:paraId="02AFE926" w14:textId="77777777" w:rsidR="00FC44E6" w:rsidRPr="008E18CF" w:rsidRDefault="00FC44E6" w:rsidP="00FC44E6">
      <w:pPr>
        <w:spacing w:after="0" w:line="240" w:lineRule="auto"/>
        <w:ind w:left="426"/>
        <w:jc w:val="both"/>
        <w:rPr>
          <w:rFonts w:eastAsia="Times New Roman" w:cs="Times New Roman"/>
          <w:b/>
          <w:lang w:eastAsia="cs-CZ"/>
        </w:rPr>
      </w:pPr>
    </w:p>
    <w:p w14:paraId="31900A0F" w14:textId="77777777" w:rsidR="00FC44E6" w:rsidRPr="008E18CF" w:rsidRDefault="00FC44E6" w:rsidP="00FC44E6">
      <w:pPr>
        <w:spacing w:after="0" w:line="240" w:lineRule="auto"/>
        <w:ind w:left="426"/>
        <w:jc w:val="both"/>
        <w:rPr>
          <w:rFonts w:eastAsia="Times New Roman" w:cs="Times New Roman"/>
          <w:lang w:eastAsia="cs-CZ"/>
        </w:rPr>
      </w:pPr>
      <w:r w:rsidRPr="008E18CF">
        <w:rPr>
          <w:rFonts w:eastAsia="Times New Roman" w:cs="Times New Roman"/>
          <w:lang w:eastAsia="cs-CZ"/>
        </w:rPr>
        <w:t xml:space="preserve">- cena za výkon AD bude fakturována </w:t>
      </w:r>
      <w:r w:rsidR="008E18CF" w:rsidRPr="008E18CF">
        <w:rPr>
          <w:rFonts w:eastAsia="Times New Roman" w:cs="Times New Roman"/>
          <w:lang w:eastAsia="cs-CZ"/>
        </w:rPr>
        <w:t xml:space="preserve">jednorázově po </w:t>
      </w:r>
      <w:r w:rsidRPr="008E18CF">
        <w:rPr>
          <w:rFonts w:eastAsia="Times New Roman" w:cs="Times New Roman"/>
          <w:lang w:eastAsia="cs-CZ"/>
        </w:rPr>
        <w:t>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7DDE9E37" w14:textId="77777777" w:rsidR="00FC44E6" w:rsidRPr="008E18CF" w:rsidRDefault="00FC44E6" w:rsidP="00FC44E6">
      <w:pPr>
        <w:spacing w:after="0" w:line="240" w:lineRule="auto"/>
        <w:ind w:left="426"/>
        <w:rPr>
          <w:rFonts w:eastAsia="Times New Roman" w:cs="Times New Roman"/>
          <w:lang w:eastAsia="cs-CZ"/>
        </w:rPr>
      </w:pPr>
    </w:p>
    <w:p w14:paraId="6068A0BC" w14:textId="77777777" w:rsidR="00FC44E6" w:rsidRPr="00FC44E6" w:rsidRDefault="00FC44E6" w:rsidP="00FC44E6">
      <w:pPr>
        <w:spacing w:after="0" w:line="240" w:lineRule="auto"/>
        <w:ind w:left="426"/>
        <w:jc w:val="both"/>
        <w:rPr>
          <w:rFonts w:eastAsia="Times New Roman" w:cs="Times New Roman"/>
          <w:lang w:eastAsia="cs-CZ"/>
        </w:rPr>
      </w:pPr>
      <w:r w:rsidRPr="008E18CF">
        <w:rPr>
          <w:rFonts w:eastAsia="Times New Roman" w:cs="Times New Roman"/>
          <w:lang w:eastAsia="cs-CZ"/>
        </w:rPr>
        <w:t>Cena za dílo v rámci jednotlivých etap bude fakturována za předpokladu odevzdání díla bez vad a nedodělků, k výše uvedeným termínům plnění.</w:t>
      </w:r>
    </w:p>
    <w:p w14:paraId="28EB36C6" w14:textId="77777777" w:rsidR="00D33530" w:rsidRDefault="00D33530" w:rsidP="00FC44E6">
      <w:pPr>
        <w:spacing w:after="0" w:line="240" w:lineRule="auto"/>
        <w:ind w:left="426"/>
        <w:jc w:val="both"/>
        <w:rPr>
          <w:rFonts w:eastAsia="Times New Roman" w:cs="Times New Roman"/>
          <w:b/>
          <w:lang w:eastAsia="cs-CZ"/>
        </w:rPr>
      </w:pPr>
    </w:p>
    <w:p w14:paraId="62A101AD" w14:textId="77777777" w:rsidR="00D33530" w:rsidRPr="00D33530" w:rsidRDefault="00D33530" w:rsidP="00D33530">
      <w:pPr>
        <w:pStyle w:val="Bezmezer"/>
        <w:ind w:left="426"/>
        <w:jc w:val="both"/>
        <w:rPr>
          <w:rFonts w:ascii="Calibri" w:hAnsi="Calibri" w:cs="Calibri"/>
          <w:sz w:val="22"/>
          <w:szCs w:val="22"/>
        </w:rPr>
      </w:pPr>
      <w:r w:rsidRPr="00F33ACA">
        <w:rPr>
          <w:rFonts w:ascii="Calibri" w:hAnsi="Calibri" w:cs="Calibri"/>
          <w:b/>
          <w:sz w:val="22"/>
          <w:szCs w:val="22"/>
        </w:rPr>
        <w:t xml:space="preserve">Fakturace bude probíhat vždy za každou </w:t>
      </w:r>
      <w:r>
        <w:rPr>
          <w:rFonts w:ascii="Calibri" w:hAnsi="Calibri" w:cs="Calibri"/>
          <w:b/>
          <w:sz w:val="22"/>
          <w:szCs w:val="22"/>
        </w:rPr>
        <w:t xml:space="preserve">jednotlivou </w:t>
      </w:r>
      <w:r w:rsidRPr="00F33ACA">
        <w:rPr>
          <w:rFonts w:ascii="Calibri" w:hAnsi="Calibri" w:cs="Calibri"/>
          <w:b/>
          <w:sz w:val="22"/>
          <w:szCs w:val="22"/>
        </w:rPr>
        <w:t>stavbu samostatně.</w:t>
      </w:r>
    </w:p>
    <w:p w14:paraId="55CA2915"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4796DF4C"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02014A31" w14:textId="77777777" w:rsidR="00FC44E6" w:rsidRPr="00FC44E6" w:rsidRDefault="00FC44E6" w:rsidP="00FC44E6">
      <w:pPr>
        <w:spacing w:after="0" w:line="240" w:lineRule="auto"/>
        <w:ind w:left="426"/>
        <w:rPr>
          <w:rFonts w:eastAsia="Times New Roman" w:cs="Times New Roman"/>
          <w:highlight w:val="yellow"/>
          <w:lang w:eastAsia="cs-CZ"/>
        </w:rPr>
      </w:pPr>
    </w:p>
    <w:p w14:paraId="0687FCA4" w14:textId="77777777" w:rsidR="00FC44E6" w:rsidRPr="008E18CF" w:rsidRDefault="00FC44E6" w:rsidP="00C25A65">
      <w:pPr>
        <w:numPr>
          <w:ilvl w:val="0"/>
          <w:numId w:val="15"/>
        </w:numPr>
        <w:spacing w:after="0" w:line="240" w:lineRule="auto"/>
        <w:rPr>
          <w:rFonts w:eastAsia="Times New Roman" w:cs="Times New Roman"/>
          <w:lang w:eastAsia="cs-CZ"/>
        </w:rPr>
      </w:pPr>
      <w:r w:rsidRPr="00FC44E6">
        <w:rPr>
          <w:rFonts w:eastAsia="Times New Roman" w:cs="Times New Roman"/>
          <w:b/>
          <w:lang w:eastAsia="cs-CZ"/>
        </w:rPr>
        <w:t>D</w:t>
      </w:r>
      <w:r w:rsidR="008E18CF">
        <w:rPr>
          <w:rFonts w:eastAsia="Times New Roman" w:cs="Times New Roman"/>
          <w:b/>
          <w:lang w:eastAsia="cs-CZ"/>
        </w:rPr>
        <w:t>U</w:t>
      </w:r>
      <w:r w:rsidRPr="00FC44E6">
        <w:rPr>
          <w:rFonts w:eastAsia="Times New Roman" w:cs="Times New Roman"/>
          <w:b/>
          <w:lang w:eastAsia="cs-CZ"/>
        </w:rPr>
        <w:t>SP</w:t>
      </w:r>
      <w:r w:rsidR="008E18CF">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1, 779 00 </w:t>
      </w:r>
      <w:r w:rsidRPr="008E18CF">
        <w:rPr>
          <w:rFonts w:eastAsia="Times New Roman" w:cs="Times New Roman"/>
          <w:lang w:eastAsia="cs-CZ"/>
        </w:rPr>
        <w:t>Olomouc / případně příslušné Oblastní ředitelství</w:t>
      </w:r>
      <w:r w:rsidR="008E18CF" w:rsidRPr="008E18CF">
        <w:rPr>
          <w:rFonts w:eastAsia="Times New Roman" w:cs="Times New Roman"/>
          <w:lang w:eastAsia="cs-CZ"/>
        </w:rPr>
        <w:t xml:space="preserve"> Olomouc, Nerudova 1, 77900 Olomouc</w:t>
      </w:r>
    </w:p>
    <w:p w14:paraId="29F3D3F5" w14:textId="77777777" w:rsidR="00FC44E6" w:rsidRPr="00FC44E6" w:rsidRDefault="00FC44E6" w:rsidP="00C25A65">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0A172734" w14:textId="77777777" w:rsid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3547ABE1" w14:textId="77777777" w:rsidR="0066444F" w:rsidRDefault="0066444F" w:rsidP="00FC44E6">
      <w:pPr>
        <w:overflowPunct w:val="0"/>
        <w:autoSpaceDE w:val="0"/>
        <w:autoSpaceDN w:val="0"/>
        <w:adjustRightInd w:val="0"/>
        <w:spacing w:after="0" w:line="320" w:lineRule="atLeast"/>
        <w:jc w:val="both"/>
        <w:rPr>
          <w:rFonts w:eastAsia="Times New Roman" w:cs="Times New Roman"/>
          <w:b/>
          <w:lang w:eastAsia="cs-CZ"/>
        </w:rPr>
      </w:pPr>
    </w:p>
    <w:p w14:paraId="1999987E" w14:textId="77777777" w:rsidR="0066444F" w:rsidRDefault="0066444F" w:rsidP="00FC44E6">
      <w:pPr>
        <w:overflowPunct w:val="0"/>
        <w:autoSpaceDE w:val="0"/>
        <w:autoSpaceDN w:val="0"/>
        <w:adjustRightInd w:val="0"/>
        <w:spacing w:after="0" w:line="320" w:lineRule="atLeast"/>
        <w:jc w:val="both"/>
        <w:rPr>
          <w:rFonts w:eastAsia="Times New Roman" w:cs="Times New Roman"/>
          <w:b/>
          <w:lang w:eastAsia="cs-CZ"/>
        </w:rPr>
      </w:pPr>
    </w:p>
    <w:p w14:paraId="347BC904" w14:textId="77777777" w:rsidR="001D74B8" w:rsidRPr="00FC44E6" w:rsidRDefault="001D74B8" w:rsidP="00FC44E6">
      <w:pPr>
        <w:overflowPunct w:val="0"/>
        <w:autoSpaceDE w:val="0"/>
        <w:autoSpaceDN w:val="0"/>
        <w:adjustRightInd w:val="0"/>
        <w:spacing w:after="0" w:line="320" w:lineRule="atLeast"/>
        <w:jc w:val="both"/>
        <w:rPr>
          <w:rFonts w:eastAsia="Times New Roman" w:cs="Times New Roman"/>
          <w:b/>
          <w:lang w:eastAsia="cs-CZ"/>
        </w:rPr>
      </w:pPr>
    </w:p>
    <w:p w14:paraId="0BDB793B" w14:textId="679EDC88" w:rsidR="00FC44E6" w:rsidRPr="00FC44E6" w:rsidRDefault="00FC44E6" w:rsidP="00C25A65">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r w:rsidR="0022684F">
        <w:rPr>
          <w:rFonts w:eastAsia="Times New Roman" w:cs="Times New Roman"/>
          <w:b/>
          <w:u w:val="single"/>
          <w:lang w:eastAsia="cs-CZ"/>
        </w:rPr>
        <w:t xml:space="preserve"> pro každou stavbu samostatně</w:t>
      </w:r>
      <w:r w:rsidRPr="00FC44E6">
        <w:rPr>
          <w:rFonts w:eastAsia="Times New Roman" w:cs="Times New Roman"/>
          <w:b/>
          <w:u w:val="single"/>
          <w:lang w:eastAsia="cs-CZ"/>
        </w:rPr>
        <w:t>:</w:t>
      </w:r>
    </w:p>
    <w:p w14:paraId="7DC6954C" w14:textId="77777777" w:rsidR="008E18CF" w:rsidRPr="008E18CF" w:rsidRDefault="008E18CF" w:rsidP="008E18CF">
      <w:pPr>
        <w:pStyle w:val="Odstavecseseznamem"/>
        <w:spacing w:before="60" w:after="0" w:line="240" w:lineRule="auto"/>
        <w:ind w:left="502"/>
        <w:jc w:val="both"/>
        <w:rPr>
          <w:rFonts w:eastAsia="Times New Roman" w:cs="Arial"/>
          <w:lang w:eastAsia="cs-CZ"/>
        </w:rPr>
      </w:pPr>
      <w:r w:rsidRPr="008E18CF">
        <w:rPr>
          <w:rFonts w:eastAsia="Times New Roman" w:cs="Arial"/>
          <w:u w:val="single"/>
          <w:lang w:eastAsia="cs-CZ"/>
        </w:rPr>
        <w:t xml:space="preserve">Ekonomické hodnocení k připomínkám </w:t>
      </w:r>
      <w:r w:rsidRPr="008E18CF">
        <w:rPr>
          <w:rFonts w:eastAsia="Times New Roman" w:cs="Arial"/>
          <w:lang w:eastAsia="cs-CZ"/>
        </w:rPr>
        <w:t>2x v digitální uzavřené formě, 2x v otevřené formě.</w:t>
      </w:r>
      <w:r w:rsidRPr="008E18CF">
        <w:rPr>
          <w:rFonts w:eastAsia="Times New Roman" w:cs="Arial"/>
          <w:i/>
          <w:color w:val="FF0000"/>
          <w:u w:val="single"/>
          <w:lang w:eastAsia="cs-CZ"/>
        </w:rPr>
        <w:t xml:space="preserve"> </w:t>
      </w:r>
      <w:r w:rsidRPr="008E18CF">
        <w:rPr>
          <w:rFonts w:eastAsia="Times New Roman" w:cs="Arial"/>
          <w:u w:val="single"/>
          <w:lang w:eastAsia="cs-CZ"/>
        </w:rPr>
        <w:t xml:space="preserve">Ekonomické hodnocení </w:t>
      </w:r>
      <w:r w:rsidRPr="008E18CF">
        <w:rPr>
          <w:rFonts w:eastAsia="Times New Roman" w:cs="Arial"/>
          <w:lang w:eastAsia="cs-CZ"/>
        </w:rPr>
        <w:t>je nutno vyhotovit 3x v listinné a 3x v digitální uzavřené formě + 1x v otevřené formě.</w:t>
      </w:r>
    </w:p>
    <w:p w14:paraId="465A8A65" w14:textId="77777777" w:rsidR="008E18CF" w:rsidRPr="008E18CF" w:rsidRDefault="008E18CF" w:rsidP="008E18CF">
      <w:pPr>
        <w:pStyle w:val="Odstavecseseznamem"/>
        <w:spacing w:before="60" w:after="0" w:line="240" w:lineRule="auto"/>
        <w:ind w:left="502"/>
        <w:jc w:val="both"/>
        <w:rPr>
          <w:rFonts w:eastAsia="Times New Roman" w:cs="Arial"/>
          <w:lang w:eastAsia="cs-CZ"/>
        </w:rPr>
      </w:pPr>
      <w:r w:rsidRPr="008E18CF">
        <w:rPr>
          <w:rFonts w:eastAsia="Times New Roman" w:cs="Arial"/>
          <w:u w:val="single"/>
          <w:lang w:eastAsia="cs-CZ"/>
        </w:rPr>
        <w:t>DUSP k připomínkám</w:t>
      </w:r>
      <w:r w:rsidRPr="008E18CF">
        <w:rPr>
          <w:rFonts w:eastAsia="Times New Roman" w:cs="Arial"/>
          <w:lang w:eastAsia="cs-CZ"/>
        </w:rPr>
        <w:t xml:space="preserve"> je nutno vyhotovit 2x v digitální uzavřené formě – formát PDF.</w:t>
      </w:r>
    </w:p>
    <w:p w14:paraId="25A3A4FA" w14:textId="7A17F24C" w:rsidR="00FC44E6" w:rsidRPr="008E18CF" w:rsidRDefault="008E18CF" w:rsidP="00AB3DAE">
      <w:pPr>
        <w:pStyle w:val="Odstavecseseznamem"/>
        <w:spacing w:before="60" w:after="0" w:line="240" w:lineRule="auto"/>
        <w:ind w:left="502"/>
        <w:jc w:val="both"/>
        <w:rPr>
          <w:rFonts w:eastAsia="Times New Roman" w:cs="Times New Roman"/>
          <w:u w:val="single"/>
          <w:lang w:eastAsia="cs-CZ"/>
        </w:rPr>
      </w:pPr>
      <w:r w:rsidRPr="008E18CF">
        <w:rPr>
          <w:rFonts w:eastAsia="Times New Roman" w:cs="Arial"/>
          <w:u w:val="single"/>
          <w:lang w:eastAsia="cs-CZ"/>
        </w:rPr>
        <w:t>DUSP</w:t>
      </w:r>
      <w:r w:rsidR="007E4FC4">
        <w:rPr>
          <w:rFonts w:eastAsia="Times New Roman" w:cs="Arial"/>
          <w:u w:val="single"/>
          <w:lang w:eastAsia="cs-CZ"/>
        </w:rPr>
        <w:t xml:space="preserve"> a PDPS</w:t>
      </w:r>
      <w:r w:rsidRPr="008E18CF">
        <w:rPr>
          <w:rFonts w:eastAsia="Times New Roman" w:cs="Arial"/>
          <w:lang w:eastAsia="cs-CZ"/>
        </w:rPr>
        <w:t xml:space="preserve"> je nutno vyhotovit </w:t>
      </w:r>
      <w:r w:rsidR="007E4FC4">
        <w:rPr>
          <w:rFonts w:eastAsia="Times New Roman" w:cs="Arial"/>
          <w:lang w:eastAsia="cs-CZ"/>
        </w:rPr>
        <w:t>6</w:t>
      </w:r>
      <w:r w:rsidR="007E4FC4" w:rsidRPr="008E18CF">
        <w:rPr>
          <w:rFonts w:eastAsia="Times New Roman" w:cs="Arial"/>
          <w:lang w:eastAsia="cs-CZ"/>
        </w:rPr>
        <w:t xml:space="preserve">x </w:t>
      </w:r>
      <w:r w:rsidRPr="008E18CF">
        <w:rPr>
          <w:rFonts w:eastAsia="Times New Roman" w:cs="Arial"/>
          <w:lang w:eastAsia="cs-CZ"/>
        </w:rPr>
        <w:t>v tištěné, , 6x v digitální formě (z toho 1x v otevřené formě – formáty dgn, dwg, MS Word, MS Excel, 1x v uzavřené formě TreeInfo – formát PDF, 4x v uzavřené formě – formát PDF) a 4x v digitální formě náklady stavby (z toho 1x v otevřené formě a 3x v uzavřené formě.</w:t>
      </w:r>
    </w:p>
    <w:p w14:paraId="11FCDFB8" w14:textId="77777777" w:rsidR="00FC44E6" w:rsidRPr="00FC44E6" w:rsidRDefault="00FC44E6" w:rsidP="00FC44E6">
      <w:pPr>
        <w:spacing w:after="0" w:line="240" w:lineRule="auto"/>
        <w:ind w:left="426"/>
        <w:jc w:val="both"/>
        <w:rPr>
          <w:rFonts w:eastAsia="Times New Roman" w:cs="Times New Roman"/>
          <w:lang w:eastAsia="cs-CZ"/>
        </w:rPr>
      </w:pPr>
    </w:p>
    <w:p w14:paraId="2D1F419A" w14:textId="77777777" w:rsidR="00FC44E6" w:rsidRPr="00FC44E6" w:rsidRDefault="00FC44E6" w:rsidP="00C25A65">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23248DC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4C600D85" w14:textId="77777777" w:rsidR="00FC44E6" w:rsidRPr="00FC44E6" w:rsidRDefault="00FC44E6" w:rsidP="00FC44E6">
      <w:pPr>
        <w:spacing w:after="0" w:line="240" w:lineRule="auto"/>
        <w:ind w:left="426"/>
        <w:jc w:val="both"/>
        <w:rPr>
          <w:rFonts w:eastAsia="Times New Roman" w:cs="Times New Roman"/>
          <w:lang w:eastAsia="cs-CZ"/>
        </w:rPr>
      </w:pPr>
    </w:p>
    <w:p w14:paraId="1BF37552" w14:textId="77777777" w:rsidR="00FC44E6" w:rsidRPr="00FC44E6" w:rsidRDefault="00FC44E6" w:rsidP="00C25A65">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65E881A2" w14:textId="77777777" w:rsidR="00FC44E6" w:rsidRPr="00FC44E6" w:rsidRDefault="00FC44E6" w:rsidP="00FC44E6">
      <w:pPr>
        <w:spacing w:after="0" w:line="240" w:lineRule="auto"/>
        <w:ind w:firstLine="426"/>
        <w:jc w:val="both"/>
        <w:rPr>
          <w:rFonts w:eastAsia="Times New Roman" w:cs="Times New Roman"/>
          <w:lang w:eastAsia="cs-CZ"/>
        </w:rPr>
      </w:pPr>
    </w:p>
    <w:p w14:paraId="23C2228F"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69B48158" w14:textId="77777777" w:rsidR="00FC44E6" w:rsidRPr="00FC44E6" w:rsidRDefault="00FC44E6" w:rsidP="00FC44E6">
      <w:pPr>
        <w:spacing w:after="0" w:line="240" w:lineRule="auto"/>
        <w:ind w:firstLine="426"/>
        <w:jc w:val="both"/>
        <w:rPr>
          <w:rFonts w:eastAsia="Times New Roman" w:cs="Times New Roman"/>
          <w:lang w:eastAsia="cs-CZ"/>
        </w:rPr>
      </w:pPr>
    </w:p>
    <w:p w14:paraId="4CD2EC0D"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2B69BD1"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42848CBF"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721863D6"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CBAEA86"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19C3F22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0D2E2D26" w14:textId="77777777" w:rsidR="00FC44E6" w:rsidRPr="00FC44E6" w:rsidRDefault="00FC44E6" w:rsidP="00FC44E6">
      <w:pPr>
        <w:spacing w:before="120" w:after="0" w:line="240" w:lineRule="auto"/>
        <w:ind w:left="425"/>
        <w:jc w:val="both"/>
        <w:rPr>
          <w:rFonts w:eastAsia="Times New Roman" w:cs="Times New Roman"/>
          <w:lang w:eastAsia="cs-CZ"/>
        </w:rPr>
      </w:pPr>
    </w:p>
    <w:p w14:paraId="3F86AFE5" w14:textId="77777777" w:rsidR="00FC44E6" w:rsidRPr="00FC44E6" w:rsidRDefault="00FC44E6" w:rsidP="00FC44E6">
      <w:pPr>
        <w:spacing w:after="0" w:line="240" w:lineRule="auto"/>
        <w:ind w:firstLine="426"/>
        <w:jc w:val="both"/>
        <w:rPr>
          <w:rFonts w:eastAsia="Times New Roman" w:cs="Times New Roman"/>
          <w:lang w:eastAsia="cs-CZ"/>
        </w:rPr>
      </w:pPr>
    </w:p>
    <w:p w14:paraId="2D16BAA9" w14:textId="77777777" w:rsidR="00FC44E6" w:rsidRPr="00FC44E6" w:rsidRDefault="00FC44E6" w:rsidP="00C25A65">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5C03B065" w14:textId="77777777" w:rsidR="00FC44E6" w:rsidRPr="00FC44E6" w:rsidRDefault="00FC44E6" w:rsidP="00FC44E6">
      <w:pPr>
        <w:spacing w:after="0" w:line="240" w:lineRule="auto"/>
        <w:ind w:firstLine="426"/>
        <w:jc w:val="both"/>
        <w:rPr>
          <w:rFonts w:eastAsia="Times New Roman" w:cs="Times New Roman"/>
          <w:lang w:eastAsia="cs-CZ"/>
        </w:rPr>
      </w:pPr>
    </w:p>
    <w:p w14:paraId="14930C14"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684318A1" w14:textId="77777777" w:rsidR="00FC44E6" w:rsidRPr="00FC44E6" w:rsidRDefault="00FC44E6" w:rsidP="00FC44E6">
      <w:pPr>
        <w:spacing w:after="0" w:line="240" w:lineRule="auto"/>
        <w:ind w:left="425"/>
        <w:jc w:val="both"/>
        <w:rPr>
          <w:rFonts w:eastAsia="Times New Roman" w:cs="Times New Roman"/>
          <w:lang w:eastAsia="cs-CZ"/>
        </w:rPr>
      </w:pPr>
    </w:p>
    <w:p w14:paraId="7114CF9F" w14:textId="77777777" w:rsidR="00FC44E6" w:rsidRPr="00FC44E6" w:rsidRDefault="00FC44E6" w:rsidP="00C25A65">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466DFF9F" w14:textId="77777777" w:rsidR="00FC44E6" w:rsidRPr="008E18CF" w:rsidRDefault="00FC44E6" w:rsidP="00C25A65">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w:t>
      </w:r>
      <w:r w:rsidRPr="00FC44E6">
        <w:rPr>
          <w:rFonts w:eastAsia="Times New Roman" w:cs="Times New Roman"/>
          <w:lang w:eastAsia="cs-CZ"/>
        </w:rPr>
        <w:lastRenderedPageBreak/>
        <w:t>živnostenského rejstříku); dodavatel předloží, že má k dispozici oprávnění k </w:t>
      </w:r>
      <w:r w:rsidRPr="008E18CF">
        <w:rPr>
          <w:rFonts w:eastAsia="Times New Roman" w:cs="Times New Roman"/>
          <w:lang w:eastAsia="cs-CZ"/>
        </w:rPr>
        <w:t>podnikání pro následující činnosti:</w:t>
      </w:r>
    </w:p>
    <w:p w14:paraId="04F45028" w14:textId="77777777" w:rsidR="00FC44E6" w:rsidRPr="008E18CF" w:rsidRDefault="00FC44E6" w:rsidP="00C25A65">
      <w:pPr>
        <w:numPr>
          <w:ilvl w:val="0"/>
          <w:numId w:val="17"/>
        </w:numPr>
        <w:spacing w:after="0" w:line="240" w:lineRule="auto"/>
        <w:jc w:val="both"/>
        <w:rPr>
          <w:rFonts w:eastAsia="Times New Roman" w:cs="Times New Roman"/>
          <w:lang w:eastAsia="cs-CZ"/>
        </w:rPr>
      </w:pPr>
      <w:r w:rsidRPr="008E18CF">
        <w:rPr>
          <w:rFonts w:eastAsia="Times New Roman" w:cs="Times New Roman"/>
          <w:lang w:eastAsia="cs-CZ"/>
        </w:rPr>
        <w:t>projektovou činnost ve výstavbě;</w:t>
      </w:r>
    </w:p>
    <w:p w14:paraId="2BB3B665" w14:textId="77777777" w:rsidR="00FC44E6" w:rsidRPr="008E18CF" w:rsidRDefault="008E18CF" w:rsidP="00C25A65">
      <w:pPr>
        <w:numPr>
          <w:ilvl w:val="0"/>
          <w:numId w:val="17"/>
        </w:numPr>
        <w:spacing w:after="0" w:line="240" w:lineRule="auto"/>
        <w:jc w:val="both"/>
        <w:rPr>
          <w:rFonts w:eastAsia="Times New Roman" w:cs="Times New Roman"/>
          <w:lang w:eastAsia="cs-CZ"/>
        </w:rPr>
      </w:pPr>
      <w:r w:rsidRPr="008E18CF">
        <w:rPr>
          <w:rFonts w:eastAsia="Times New Roman" w:cs="Times New Roman"/>
          <w:lang w:eastAsia="cs-CZ"/>
        </w:rPr>
        <w:t>výkon zeměměřických činností</w:t>
      </w:r>
      <w:r w:rsidR="00FC44E6" w:rsidRPr="008E18CF">
        <w:rPr>
          <w:rFonts w:eastAsia="Times New Roman" w:cs="Times New Roman"/>
          <w:lang w:eastAsia="cs-CZ"/>
        </w:rPr>
        <w:t>;</w:t>
      </w:r>
    </w:p>
    <w:p w14:paraId="28690C72" w14:textId="77777777" w:rsidR="00FC44E6" w:rsidRPr="00FC44E6" w:rsidRDefault="00FC44E6" w:rsidP="00C25A65">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osvědčení o autorizaci (ČR) nebo registraci (zahraničí) v rozsahu dle §5 odst</w:t>
      </w:r>
      <w:r w:rsidRPr="008E18CF">
        <w:rPr>
          <w:rFonts w:eastAsia="Times New Roman" w:cs="Times New Roman"/>
          <w:lang w:eastAsia="cs-CZ"/>
        </w:rPr>
        <w:t>. 3 písm. b) dopravní stavby, e) technologická zařízení staveb zákona č. 360/1992</w:t>
      </w:r>
      <w:r w:rsidRPr="00FC44E6">
        <w:rPr>
          <w:rFonts w:eastAsia="Times New Roman" w:cs="Times New Roman"/>
          <w:lang w:eastAsia="cs-CZ"/>
        </w:rPr>
        <w:t xml:space="preserve"> Sb., o výkonu povolání autorizovaných architektů a o výkonu povolání autorizovaných inženýrů a techniků činných ve výstavbě, ve znění pozdějších předpisů; </w:t>
      </w:r>
    </w:p>
    <w:p w14:paraId="610F3D64" w14:textId="77777777" w:rsidR="00FC44E6" w:rsidRPr="00FC44E6" w:rsidRDefault="00FC44E6" w:rsidP="00C25A65">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w:t>
      </w:r>
      <w:r w:rsidRPr="008E18CF">
        <w:rPr>
          <w:rFonts w:eastAsia="Times New Roman" w:cs="Times New Roman"/>
          <w:lang w:eastAsia="cs-CZ"/>
        </w:rPr>
        <w:t>písm. a) a c) zákona č. 200/1994 Sb., o zeměměřictví a o změně a doplnění některých zákonů souvisejících</w:t>
      </w:r>
      <w:r w:rsidRPr="00FC44E6">
        <w:rPr>
          <w:rFonts w:eastAsia="Times New Roman" w:cs="Times New Roman"/>
          <w:lang w:eastAsia="cs-CZ"/>
        </w:rPr>
        <w:t xml:space="preserve"> s jeho zavedením, ve  znění pozdějších předpisů;</w:t>
      </w:r>
    </w:p>
    <w:p w14:paraId="20B30636" w14:textId="77777777" w:rsidR="00FC44E6" w:rsidRPr="00FC44E6" w:rsidRDefault="00FC44E6" w:rsidP="00C25A65">
      <w:pPr>
        <w:numPr>
          <w:ilvl w:val="0"/>
          <w:numId w:val="13"/>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0F021A24" w14:textId="77777777" w:rsidR="00FC44E6" w:rsidRPr="00FC44E6" w:rsidRDefault="00FC44E6" w:rsidP="00FC44E6">
      <w:pPr>
        <w:spacing w:after="0" w:line="240" w:lineRule="auto"/>
        <w:ind w:firstLine="426"/>
        <w:jc w:val="both"/>
        <w:rPr>
          <w:rFonts w:eastAsia="Times New Roman" w:cs="Times New Roman"/>
          <w:lang w:eastAsia="cs-CZ"/>
        </w:rPr>
      </w:pPr>
    </w:p>
    <w:p w14:paraId="5EB1865B" w14:textId="77777777" w:rsidR="00FC44E6" w:rsidRPr="00FC44E6" w:rsidRDefault="00FC44E6" w:rsidP="00C25A65">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14:paraId="5B7C4280"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4910027D" w14:textId="77777777" w:rsidR="00FC44E6" w:rsidRPr="008E18CF" w:rsidRDefault="00FC44E6" w:rsidP="00FC44E6">
      <w:pPr>
        <w:spacing w:after="0" w:line="240" w:lineRule="auto"/>
        <w:ind w:left="426"/>
        <w:jc w:val="both"/>
        <w:rPr>
          <w:rFonts w:eastAsia="Times New Roman" w:cs="Times New Roman"/>
          <w:lang w:eastAsia="cs-CZ"/>
        </w:rPr>
      </w:pPr>
      <w:r w:rsidRPr="008E18CF">
        <w:rPr>
          <w:rFonts w:eastAsia="Times New Roman" w:cs="Times New Roman"/>
          <w:lang w:eastAsia="cs-CZ"/>
        </w:rPr>
        <w:t>K prokázání splnění technické kvalifikace předloží dodavatel zadavateli následující doklady:</w:t>
      </w:r>
    </w:p>
    <w:p w14:paraId="063C5506" w14:textId="77777777" w:rsidR="00FC44E6" w:rsidRPr="008E18CF" w:rsidRDefault="00FC44E6" w:rsidP="00FC44E6">
      <w:pPr>
        <w:spacing w:after="0" w:line="240" w:lineRule="auto"/>
        <w:ind w:left="426"/>
        <w:jc w:val="both"/>
        <w:rPr>
          <w:rFonts w:eastAsia="Times New Roman" w:cs="Times New Roman"/>
          <w:lang w:eastAsia="cs-CZ"/>
        </w:rPr>
      </w:pPr>
    </w:p>
    <w:p w14:paraId="539671F6" w14:textId="77777777" w:rsidR="00FC44E6" w:rsidRPr="008E18CF" w:rsidRDefault="00FC44E6" w:rsidP="00FC44E6">
      <w:pPr>
        <w:spacing w:after="0" w:line="240" w:lineRule="auto"/>
        <w:ind w:left="907"/>
        <w:jc w:val="both"/>
        <w:rPr>
          <w:rFonts w:eastAsia="Times New Roman" w:cs="Times New Roman"/>
          <w:strike/>
          <w:lang w:eastAsia="cs-CZ"/>
        </w:rPr>
      </w:pPr>
    </w:p>
    <w:p w14:paraId="4D9EDFB4" w14:textId="77777777" w:rsidR="00FC44E6" w:rsidRPr="00FC44E6" w:rsidRDefault="00FC44E6" w:rsidP="00C25A65">
      <w:pPr>
        <w:numPr>
          <w:ilvl w:val="0"/>
          <w:numId w:val="18"/>
        </w:numPr>
        <w:spacing w:after="0" w:line="240" w:lineRule="auto"/>
        <w:ind w:left="907" w:hanging="340"/>
        <w:jc w:val="both"/>
        <w:rPr>
          <w:rFonts w:eastAsia="Times New Roman" w:cs="Calibri"/>
          <w:lang w:eastAsia="cs-CZ"/>
        </w:rPr>
      </w:pPr>
      <w:r w:rsidRPr="008E18CF">
        <w:rPr>
          <w:rFonts w:eastAsia="Times New Roman" w:cs="Calibri"/>
          <w:lang w:eastAsia="cs-CZ"/>
        </w:rPr>
        <w:t>Zadavatel požaduje</w:t>
      </w:r>
      <w:r w:rsidRPr="00FC44E6">
        <w:rPr>
          <w:rFonts w:eastAsia="Times New Roman" w:cs="Calibri"/>
          <w:lang w:eastAsia="cs-CZ"/>
        </w:rPr>
        <w:t xml:space="preserve"> předložení seznamu ukončených významných služeb obdobného charakteru poskytnutých dodavatelem v posledních </w:t>
      </w:r>
      <w:r w:rsidR="008E18CF">
        <w:rPr>
          <w:rFonts w:eastAsia="Times New Roman" w:cs="Arial"/>
          <w:lang w:eastAsia="cs-CZ"/>
        </w:rPr>
        <w:t>5</w:t>
      </w:r>
      <w:r w:rsidR="008E18CF">
        <w:rPr>
          <w:rFonts w:eastAsia="Times New Roman" w:cs="Calibri"/>
          <w:lang w:eastAsia="cs-CZ"/>
        </w:rPr>
        <w:t xml:space="preserve"> letech</w:t>
      </w:r>
      <w:r w:rsidRPr="00FC44E6">
        <w:rPr>
          <w:rFonts w:eastAsia="Times New Roman" w:cs="Calibri"/>
          <w:lang w:eastAsia="cs-CZ"/>
        </w:rPr>
        <w:t xml:space="preserve"> před zahájením výběrového řízení. </w:t>
      </w:r>
    </w:p>
    <w:p w14:paraId="62F8E776" w14:textId="77777777" w:rsidR="00FC44E6" w:rsidRPr="00FC44E6" w:rsidRDefault="00FC44E6" w:rsidP="00FC44E6">
      <w:pPr>
        <w:spacing w:after="0" w:line="240" w:lineRule="auto"/>
        <w:ind w:left="907"/>
        <w:jc w:val="both"/>
        <w:rPr>
          <w:rFonts w:eastAsia="Times New Roman" w:cs="Calibri"/>
          <w:lang w:eastAsia="cs-CZ"/>
        </w:rPr>
      </w:pPr>
    </w:p>
    <w:p w14:paraId="01D4895D" w14:textId="77777777" w:rsidR="008E18CF" w:rsidRPr="00F113D5" w:rsidRDefault="008E18CF" w:rsidP="008E18CF">
      <w:pPr>
        <w:spacing w:before="120" w:after="0" w:line="240" w:lineRule="auto"/>
        <w:ind w:left="708"/>
        <w:jc w:val="both"/>
        <w:rPr>
          <w:rFonts w:ascii="Verdana" w:eastAsia="Times New Roman" w:hAnsi="Verdana" w:cs="Calibri"/>
          <w:lang w:eastAsia="cs-CZ"/>
        </w:rPr>
      </w:pPr>
      <w:r w:rsidRPr="00A017AC">
        <w:rPr>
          <w:rFonts w:ascii="Verdana" w:eastAsia="Times New Roman" w:hAnsi="Verdana" w:cs="Calibri"/>
          <w:lang w:eastAsia="cs-CZ"/>
        </w:rPr>
        <w:t>Za služby obdobného charakteru se pokládají projektové práce spočívající ve zhotovení dokumentace ve stupni dokumentace pro územní řízení (DUR) nebo projektové dokumentace pro stavební povolení (DSP) nebo ve společném stupni projektové dokumentace pro stavební povolení a projektové dokumentace pro provádění stavby (DSP+PDPS) nebo ve stupni projektové dokumentace pro společné povolení (DUSP), pro stavby železničních drah celostátních a regionálních ve smyslu § 5 odst. 1 a § 3 odst. 1 a) a 1 b) zákona č. 266/1994 Sb., o dráhách, ve znění pozdějších předpisů. Za službu obdobného charakteru, resp. projektové práce spočívající ve zhotovení dokumentace ve stupni DUR, DSP, DSP+PDPS nebo DUSP, zadavatel považuje rovněž provedení aktualizace dokumentace ve stupni DUR, DSP, DSP+PDPS nebo DUSP.</w:t>
      </w:r>
    </w:p>
    <w:p w14:paraId="51A6730D" w14:textId="77777777" w:rsidR="008E18CF" w:rsidRPr="006A1DBF" w:rsidRDefault="008E18CF" w:rsidP="008E18CF">
      <w:pPr>
        <w:autoSpaceDE w:val="0"/>
        <w:autoSpaceDN w:val="0"/>
        <w:spacing w:after="0" w:line="240" w:lineRule="auto"/>
        <w:ind w:left="142"/>
        <w:jc w:val="both"/>
        <w:rPr>
          <w:rFonts w:eastAsia="Times New Roman" w:cs="Arial"/>
          <w:lang w:eastAsia="cs-CZ"/>
        </w:rPr>
      </w:pPr>
    </w:p>
    <w:p w14:paraId="79989163" w14:textId="77777777" w:rsidR="008E18CF" w:rsidRPr="006A1DBF" w:rsidRDefault="008E18CF" w:rsidP="008E18CF">
      <w:pPr>
        <w:autoSpaceDE w:val="0"/>
        <w:autoSpaceDN w:val="0"/>
        <w:spacing w:after="0" w:line="240" w:lineRule="auto"/>
        <w:ind w:left="708"/>
        <w:jc w:val="both"/>
        <w:rPr>
          <w:rFonts w:eastAsia="Times New Roman" w:cs="Arial"/>
          <w:lang w:eastAsia="cs-CZ"/>
        </w:rPr>
      </w:pPr>
      <w:r w:rsidRPr="006A1DBF">
        <w:rPr>
          <w:rFonts w:eastAsia="Times New Roman" w:cs="Arial"/>
          <w:lang w:eastAsia="cs-CZ"/>
        </w:rPr>
        <w:t xml:space="preserve">Dodavatel musí předloženým seznamem významných služeb prokázat, že v uvedeném období poskytl </w:t>
      </w:r>
      <w:r w:rsidRPr="00A017AC">
        <w:rPr>
          <w:rFonts w:eastAsia="Times New Roman" w:cs="Arial"/>
          <w:lang w:eastAsia="cs-CZ"/>
        </w:rPr>
        <w:t>alespoň 2 služby obdobného charakteru, jejichž předmětem byly mimo jiné následující činnosti: projektování železničního zabezpečovacího zařízení a přejezdového zabezpečovacího zařízení</w:t>
      </w:r>
      <w:r>
        <w:rPr>
          <w:rFonts w:eastAsia="Times New Roman" w:cs="Arial"/>
          <w:lang w:eastAsia="cs-CZ"/>
        </w:rPr>
        <w:t xml:space="preserve"> světelného</w:t>
      </w:r>
      <w:r w:rsidRPr="00A017AC">
        <w:rPr>
          <w:rFonts w:eastAsia="Times New Roman" w:cs="Arial"/>
          <w:lang w:eastAsia="cs-CZ"/>
        </w:rPr>
        <w:t>.</w:t>
      </w:r>
    </w:p>
    <w:p w14:paraId="6D0E87BC" w14:textId="77777777" w:rsidR="008E18CF" w:rsidRPr="006A1DBF" w:rsidRDefault="008E18CF" w:rsidP="008E18CF">
      <w:pPr>
        <w:autoSpaceDE w:val="0"/>
        <w:autoSpaceDN w:val="0"/>
        <w:spacing w:after="0" w:line="240" w:lineRule="auto"/>
        <w:ind w:left="142"/>
        <w:jc w:val="both"/>
        <w:rPr>
          <w:rFonts w:eastAsia="Times New Roman" w:cs="Arial"/>
          <w:lang w:eastAsia="cs-CZ"/>
        </w:rPr>
      </w:pPr>
    </w:p>
    <w:p w14:paraId="617A3267" w14:textId="77777777" w:rsidR="00FC44E6" w:rsidRDefault="008E18CF" w:rsidP="008E18CF">
      <w:pPr>
        <w:spacing w:after="0" w:line="240" w:lineRule="auto"/>
        <w:ind w:left="907"/>
        <w:jc w:val="both"/>
        <w:rPr>
          <w:rFonts w:eastAsia="Times New Roman" w:cs="Arial"/>
          <w:lang w:eastAsia="cs-CZ"/>
        </w:rPr>
      </w:pPr>
      <w:r w:rsidRPr="006A1DBF">
        <w:rPr>
          <w:rFonts w:eastAsia="Times New Roman" w:cs="Arial"/>
          <w:lang w:eastAsia="cs-CZ"/>
        </w:rPr>
        <w:t xml:space="preserve">Celkový součet cen významných služeb obdobného charakteru za poslední </w:t>
      </w:r>
      <w:r>
        <w:rPr>
          <w:rFonts w:eastAsia="Times New Roman" w:cs="Arial"/>
          <w:lang w:eastAsia="cs-CZ"/>
        </w:rPr>
        <w:t>3</w:t>
      </w:r>
      <w:r w:rsidRPr="006A1DBF">
        <w:rPr>
          <w:rFonts w:eastAsia="Times New Roman" w:cs="Times New Roman"/>
          <w:lang w:eastAsia="cs-CZ"/>
        </w:rPr>
        <w:t xml:space="preserve"> </w:t>
      </w:r>
      <w:r>
        <w:rPr>
          <w:rFonts w:eastAsia="Times New Roman" w:cs="Times New Roman"/>
          <w:lang w:eastAsia="cs-CZ"/>
        </w:rPr>
        <w:t>roky</w:t>
      </w:r>
      <w:r w:rsidRPr="006A1DBF">
        <w:rPr>
          <w:rFonts w:eastAsia="Times New Roman" w:cs="Times New Roman"/>
          <w:lang w:eastAsia="cs-CZ"/>
        </w:rPr>
        <w:t xml:space="preserve"> </w:t>
      </w:r>
      <w:r w:rsidRPr="006A1DBF">
        <w:rPr>
          <w:rFonts w:eastAsia="Times New Roman" w:cs="Arial"/>
          <w:lang w:eastAsia="cs-CZ"/>
        </w:rPr>
        <w:t xml:space="preserve">před </w:t>
      </w:r>
      <w:r w:rsidRPr="00A017AC">
        <w:rPr>
          <w:rFonts w:eastAsia="Times New Roman" w:cs="Arial"/>
          <w:lang w:eastAsia="cs-CZ"/>
        </w:rPr>
        <w:t xml:space="preserve">zahájením výběrového řízení, které dodavatel poskytl, musí dosahovat v souhrnu minimálně </w:t>
      </w:r>
      <w:r w:rsidRPr="008E18CF">
        <w:rPr>
          <w:rFonts w:eastAsia="Times New Roman" w:cs="Arial"/>
          <w:b/>
          <w:bCs/>
          <w:lang w:eastAsia="cs-CZ"/>
        </w:rPr>
        <w:t>5 400 000,-</w:t>
      </w:r>
      <w:r w:rsidRPr="008E18CF">
        <w:rPr>
          <w:rFonts w:eastAsia="Times New Roman" w:cs="Arial"/>
          <w:b/>
          <w:lang w:eastAsia="cs-CZ"/>
        </w:rPr>
        <w:t>Kč bez DPH</w:t>
      </w:r>
      <w:r w:rsidRPr="006A1DBF">
        <w:rPr>
          <w:rFonts w:eastAsia="Times New Roman" w:cs="Arial"/>
          <w:lang w:eastAsia="cs-CZ"/>
        </w:rPr>
        <w:t xml:space="preserve">, přičemž alespoň jedna služba musí dosahovat ceny nejméně </w:t>
      </w:r>
      <w:r w:rsidRPr="008E18CF">
        <w:rPr>
          <w:rFonts w:eastAsia="Times New Roman" w:cs="Arial"/>
          <w:b/>
          <w:lang w:eastAsia="cs-CZ"/>
        </w:rPr>
        <w:t>2 700 000,-Kč bez DPH</w:t>
      </w:r>
      <w:r w:rsidRPr="006A1DBF">
        <w:rPr>
          <w:rFonts w:eastAsia="Times New Roman" w:cs="Arial"/>
          <w:lang w:eastAsia="cs-CZ"/>
        </w:rPr>
        <w:t>.</w:t>
      </w:r>
    </w:p>
    <w:p w14:paraId="27EC840B" w14:textId="77777777" w:rsidR="008E18CF" w:rsidRPr="00FC44E6" w:rsidRDefault="008E18CF" w:rsidP="008E18CF">
      <w:pPr>
        <w:spacing w:after="0" w:line="240" w:lineRule="auto"/>
        <w:ind w:left="907"/>
        <w:jc w:val="both"/>
        <w:rPr>
          <w:rFonts w:eastAsia="Times New Roman" w:cs="Times New Roman"/>
          <w:strike/>
          <w:lang w:eastAsia="cs-CZ"/>
        </w:rPr>
      </w:pPr>
    </w:p>
    <w:p w14:paraId="37925FAE" w14:textId="77777777" w:rsidR="00FC44E6" w:rsidRPr="008E18CF" w:rsidRDefault="00FC44E6" w:rsidP="00FC44E6">
      <w:pPr>
        <w:spacing w:after="0" w:line="240" w:lineRule="auto"/>
        <w:ind w:left="907"/>
        <w:jc w:val="both"/>
        <w:rPr>
          <w:rFonts w:eastAsia="Times New Roman" w:cs="Times New Roman"/>
          <w:lang w:eastAsia="cs-CZ"/>
        </w:rPr>
      </w:pPr>
      <w:r w:rsidRPr="008E18CF">
        <w:rPr>
          <w:rFonts w:eastAsia="Times New Roman" w:cs="Times New Roman"/>
          <w:lang w:eastAsia="cs-CZ"/>
        </w:rPr>
        <w:t xml:space="preserve">Doba </w:t>
      </w:r>
      <w:r w:rsidR="008E18CF" w:rsidRPr="008E18CF">
        <w:rPr>
          <w:rFonts w:eastAsia="Times New Roman" w:cs="Times New Roman"/>
          <w:lang w:eastAsia="cs-CZ"/>
        </w:rPr>
        <w:t>5</w:t>
      </w:r>
      <w:r w:rsidRPr="008E18CF">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8E18CF" w:rsidDel="00BE45A2">
        <w:rPr>
          <w:rFonts w:eastAsia="Times New Roman" w:cs="Times New Roman"/>
          <w:lang w:eastAsia="cs-CZ"/>
        </w:rPr>
        <w:t xml:space="preserve"> </w:t>
      </w:r>
      <w:r w:rsidRPr="008E18CF">
        <w:rPr>
          <w:rFonts w:eastAsia="Times New Roman" w:cs="Times New Roman"/>
          <w:lang w:eastAsia="cs-CZ"/>
        </w:rPr>
        <w:t xml:space="preserve">pro stavby železničních drah); zároveň však platí, že nestačí, pokud je v posledních </w:t>
      </w:r>
      <w:r w:rsidR="008E18CF" w:rsidRPr="008E18CF">
        <w:rPr>
          <w:rFonts w:eastAsia="Times New Roman" w:cs="Times New Roman"/>
          <w:lang w:eastAsia="cs-CZ"/>
        </w:rPr>
        <w:t>5</w:t>
      </w:r>
      <w:r w:rsidRPr="008E18CF">
        <w:rPr>
          <w:rFonts w:eastAsia="Times New Roman" w:cs="Times New Roman"/>
          <w:lang w:eastAsia="cs-CZ"/>
        </w:rPr>
        <w:t xml:space="preserve"> letech dokončena služba rozsáhlejšího plnění jako celek, avšak plnění v rozsahu referované činnosti bylo dokončeno dříve než před </w:t>
      </w:r>
      <w:r w:rsidR="008E18CF" w:rsidRPr="008E18CF">
        <w:rPr>
          <w:rFonts w:eastAsia="Times New Roman" w:cs="Times New Roman"/>
          <w:lang w:eastAsia="cs-CZ"/>
        </w:rPr>
        <w:t>5</w:t>
      </w:r>
      <w:r w:rsidRPr="008E18CF">
        <w:rPr>
          <w:rFonts w:eastAsia="Times New Roman" w:cs="Times New Roman"/>
          <w:lang w:eastAsia="cs-CZ"/>
        </w:rPr>
        <w:t xml:space="preserve">  lety. </w:t>
      </w:r>
    </w:p>
    <w:p w14:paraId="056D6D35" w14:textId="77777777" w:rsidR="00FC44E6" w:rsidRPr="008E18CF" w:rsidRDefault="00FC44E6" w:rsidP="00FC44E6">
      <w:pPr>
        <w:spacing w:after="0" w:line="240" w:lineRule="auto"/>
        <w:ind w:left="907"/>
        <w:jc w:val="both"/>
        <w:rPr>
          <w:rFonts w:eastAsia="Times New Roman" w:cs="Times New Roman"/>
          <w:lang w:eastAsia="cs-CZ"/>
        </w:rPr>
      </w:pPr>
    </w:p>
    <w:p w14:paraId="5203394F" w14:textId="77777777" w:rsidR="00FC44E6" w:rsidRPr="00FC44E6" w:rsidRDefault="00FC44E6" w:rsidP="00FC44E6">
      <w:pPr>
        <w:spacing w:after="0" w:line="240" w:lineRule="auto"/>
        <w:ind w:left="907"/>
        <w:jc w:val="both"/>
        <w:rPr>
          <w:rFonts w:eastAsia="Times New Roman" w:cs="Times New Roman"/>
          <w:lang w:eastAsia="cs-CZ"/>
        </w:rPr>
      </w:pPr>
      <w:r w:rsidRPr="008E18CF">
        <w:rPr>
          <w:rFonts w:eastAsia="Times New Roman" w:cs="Times New Roman"/>
          <w:lang w:eastAsia="cs-CZ"/>
        </w:rPr>
        <w:t>Dodavatel může použít k prokázání splnění</w:t>
      </w:r>
      <w:r w:rsidRPr="00FC44E6">
        <w:rPr>
          <w:rFonts w:eastAsia="Times New Roman" w:cs="Times New Roman"/>
          <w:lang w:eastAsia="cs-CZ"/>
        </w:rPr>
        <w:t xml:space="preserve"> kritéria kvalifikace referenčních zakázek služby, které poskytl</w:t>
      </w:r>
    </w:p>
    <w:p w14:paraId="60BA683C"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6A3DAC26"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5B020C4A" w14:textId="77777777" w:rsidR="00FC44E6" w:rsidRPr="00FC44E6" w:rsidRDefault="00FC44E6" w:rsidP="00FC44E6">
      <w:pPr>
        <w:spacing w:after="0" w:line="240" w:lineRule="auto"/>
        <w:ind w:left="907"/>
        <w:jc w:val="both"/>
        <w:rPr>
          <w:rFonts w:eastAsia="Times New Roman" w:cs="Times New Roman"/>
          <w:lang w:eastAsia="cs-CZ"/>
        </w:rPr>
      </w:pPr>
    </w:p>
    <w:p w14:paraId="789E4E98" w14:textId="77777777" w:rsidR="00FC44E6" w:rsidRPr="00FC44E6" w:rsidRDefault="00FC44E6" w:rsidP="00FC44E6">
      <w:pPr>
        <w:spacing w:after="0" w:line="240" w:lineRule="auto"/>
        <w:ind w:left="907"/>
        <w:jc w:val="both"/>
        <w:rPr>
          <w:rFonts w:eastAsia="Times New Roman" w:cs="Times New Roman"/>
          <w:lang w:eastAsia="cs-CZ"/>
        </w:rPr>
      </w:pPr>
    </w:p>
    <w:p w14:paraId="6C3A03A5" w14:textId="77777777" w:rsidR="00FC44E6" w:rsidRPr="007B1A0A" w:rsidRDefault="00FC44E6" w:rsidP="00C25A65">
      <w:pPr>
        <w:numPr>
          <w:ilvl w:val="0"/>
          <w:numId w:val="18"/>
        </w:numPr>
        <w:spacing w:after="0" w:line="240" w:lineRule="auto"/>
        <w:ind w:left="907" w:hanging="340"/>
        <w:jc w:val="both"/>
        <w:rPr>
          <w:rFonts w:eastAsia="Times New Roman" w:cs="Times New Roman"/>
          <w:lang w:eastAsia="cs-CZ"/>
        </w:rPr>
      </w:pPr>
      <w:r w:rsidRPr="007B1A0A">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8AAB679" w14:textId="77777777" w:rsidR="00FC44E6" w:rsidRPr="007B1A0A" w:rsidRDefault="00FC44E6" w:rsidP="00FC44E6">
      <w:pPr>
        <w:spacing w:after="0" w:line="240" w:lineRule="auto"/>
        <w:ind w:left="907"/>
        <w:jc w:val="both"/>
        <w:rPr>
          <w:rFonts w:eastAsia="Times New Roman" w:cs="Times New Roman"/>
          <w:lang w:eastAsia="cs-CZ"/>
        </w:rPr>
      </w:pPr>
    </w:p>
    <w:p w14:paraId="1826F83B" w14:textId="77777777" w:rsidR="00FC44E6" w:rsidRPr="007B1A0A" w:rsidRDefault="00FC44E6" w:rsidP="00FC44E6">
      <w:pPr>
        <w:spacing w:after="0" w:line="240" w:lineRule="auto"/>
        <w:ind w:left="907"/>
        <w:jc w:val="both"/>
        <w:rPr>
          <w:rFonts w:eastAsia="Times New Roman" w:cs="Times New Roman"/>
          <w:lang w:eastAsia="cs-CZ"/>
        </w:rPr>
      </w:pPr>
      <w:r w:rsidRPr="007B1A0A">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2A0DB2B9" w14:textId="77777777" w:rsidR="00FC44E6" w:rsidRPr="007B1A0A" w:rsidRDefault="00FC44E6" w:rsidP="00FC44E6">
      <w:pPr>
        <w:spacing w:after="0" w:line="240" w:lineRule="auto"/>
        <w:ind w:left="907"/>
        <w:jc w:val="both"/>
        <w:rPr>
          <w:rFonts w:eastAsia="Times New Roman" w:cs="Times New Roman"/>
          <w:lang w:eastAsia="cs-CZ"/>
        </w:rPr>
      </w:pPr>
    </w:p>
    <w:p w14:paraId="6A8E1B07" w14:textId="77777777" w:rsidR="00FC44E6" w:rsidRPr="007B1A0A" w:rsidRDefault="00FC44E6" w:rsidP="00FC44E6">
      <w:pPr>
        <w:spacing w:after="0" w:line="240" w:lineRule="auto"/>
        <w:ind w:left="907"/>
        <w:jc w:val="both"/>
        <w:rPr>
          <w:rFonts w:eastAsia="Times New Roman" w:cs="Times New Roman"/>
          <w:lang w:eastAsia="cs-CZ"/>
        </w:rPr>
      </w:pPr>
      <w:r w:rsidRPr="007B1A0A">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7B1A0A">
        <w:rPr>
          <w:rFonts w:eastAsia="Times New Roman" w:cs="Times New Roman"/>
          <w:b/>
          <w:lang w:eastAsia="cs-CZ"/>
        </w:rPr>
        <w:t>Informace o této skutečnosti bude uvedena v profesním životopisu</w:t>
      </w:r>
      <w:r w:rsidRPr="007B1A0A">
        <w:rPr>
          <w:rFonts w:eastAsia="Times New Roman" w:cs="Times New Roman"/>
          <w:lang w:eastAsia="cs-CZ"/>
        </w:rPr>
        <w:t>. Nesplnění této podmínky může být důvodem pro vyloučení dodavatele z výběrového řízení.</w:t>
      </w:r>
    </w:p>
    <w:p w14:paraId="68AFC1BE" w14:textId="77777777" w:rsidR="00FC44E6" w:rsidRPr="007B1A0A" w:rsidRDefault="00FC44E6" w:rsidP="00FC44E6">
      <w:pPr>
        <w:spacing w:after="0" w:line="240" w:lineRule="auto"/>
        <w:ind w:left="907"/>
        <w:jc w:val="both"/>
        <w:rPr>
          <w:rFonts w:eastAsia="Times New Roman" w:cs="Times New Roman"/>
          <w:lang w:eastAsia="cs-CZ"/>
        </w:rPr>
      </w:pPr>
    </w:p>
    <w:p w14:paraId="39A88CEF" w14:textId="77777777" w:rsidR="00FC44E6" w:rsidRPr="00FC44E6" w:rsidRDefault="00FC44E6" w:rsidP="00FC44E6">
      <w:pPr>
        <w:spacing w:after="0" w:line="240" w:lineRule="auto"/>
        <w:ind w:left="907"/>
        <w:jc w:val="both"/>
        <w:rPr>
          <w:rFonts w:eastAsia="Times New Roman" w:cs="Times New Roman"/>
          <w:lang w:eastAsia="cs-CZ"/>
        </w:rPr>
      </w:pPr>
      <w:r w:rsidRPr="007B1A0A">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123390C8" w14:textId="77777777" w:rsidR="00FC44E6" w:rsidRPr="00FC44E6" w:rsidRDefault="00FC44E6" w:rsidP="00FC44E6">
      <w:pPr>
        <w:spacing w:after="0" w:line="240" w:lineRule="auto"/>
        <w:ind w:firstLine="567"/>
        <w:jc w:val="both"/>
        <w:rPr>
          <w:rFonts w:eastAsia="Times New Roman" w:cs="Times New Roman"/>
          <w:highlight w:val="green"/>
          <w:lang w:eastAsia="cs-CZ"/>
        </w:rPr>
      </w:pPr>
    </w:p>
    <w:p w14:paraId="1CACA198" w14:textId="63CC6E09" w:rsidR="00C25A65" w:rsidRPr="001D5EF4" w:rsidRDefault="00C25A65" w:rsidP="00C25A65">
      <w:pPr>
        <w:pStyle w:val="Odstavec1-1a"/>
        <w:numPr>
          <w:ilvl w:val="0"/>
          <w:numId w:val="26"/>
        </w:numPr>
        <w:tabs>
          <w:tab w:val="clear" w:pos="1077"/>
          <w:tab w:val="num" w:pos="284"/>
        </w:tabs>
        <w:spacing w:before="240" w:after="0"/>
        <w:ind w:hanging="1077"/>
        <w:rPr>
          <w:rStyle w:val="Tun9b"/>
        </w:rPr>
      </w:pPr>
      <w:r w:rsidRPr="001D5EF4">
        <w:rPr>
          <w:rStyle w:val="Tun9b"/>
        </w:rPr>
        <w:t>specialista pro projektovou dokumentaci</w:t>
      </w:r>
      <w:r w:rsidR="00AB53DB">
        <w:rPr>
          <w:rStyle w:val="Tun9b"/>
        </w:rPr>
        <w:t xml:space="preserve"> dopravních staveb</w:t>
      </w:r>
    </w:p>
    <w:p w14:paraId="25BFF84C" w14:textId="77777777" w:rsidR="00C25A65" w:rsidRPr="001D5EF4" w:rsidRDefault="00C25A65" w:rsidP="00C25A65">
      <w:pPr>
        <w:pStyle w:val="Odrka1-2-"/>
        <w:tabs>
          <w:tab w:val="clear" w:pos="1531"/>
          <w:tab w:val="num" w:pos="567"/>
        </w:tabs>
        <w:spacing w:before="60" w:after="0"/>
        <w:ind w:left="567" w:hanging="283"/>
      </w:pPr>
      <w:r w:rsidRPr="001D5EF4">
        <w:t>vysokoškolské vzdělání;</w:t>
      </w:r>
    </w:p>
    <w:p w14:paraId="50A5384D" w14:textId="77777777" w:rsidR="00C25A65" w:rsidRDefault="00C25A65" w:rsidP="00C25A65">
      <w:pPr>
        <w:pStyle w:val="Odrka1-2-"/>
        <w:tabs>
          <w:tab w:val="clear" w:pos="1531"/>
          <w:tab w:val="num" w:pos="567"/>
        </w:tabs>
        <w:spacing w:before="60" w:after="0"/>
        <w:ind w:left="567" w:hanging="283"/>
      </w:pPr>
      <w:r w:rsidRPr="001D5EF4">
        <w:t>nejméně 5 let praxe v projektování zakázek na projekční práce pro stavby železničních drah ve stupni DSP nebo DUSP nebo ve společném stupni DSP a PDPS;</w:t>
      </w:r>
    </w:p>
    <w:p w14:paraId="6D6DC0C1" w14:textId="77777777" w:rsidR="00C25A65" w:rsidRDefault="00C25A65" w:rsidP="00C25A65">
      <w:pPr>
        <w:pStyle w:val="Odrka1-2-"/>
        <w:tabs>
          <w:tab w:val="clear" w:pos="1531"/>
          <w:tab w:val="num" w:pos="567"/>
        </w:tabs>
        <w:spacing w:before="60" w:after="0"/>
        <w:ind w:left="567" w:hanging="283"/>
      </w:pPr>
      <w:r w:rsidRPr="001D5EF4">
        <w:t>doklad o autorizaci/registraci v rozsahu dle ust.</w:t>
      </w:r>
      <w:r>
        <w:t xml:space="preserve"> </w:t>
      </w:r>
      <w:r w:rsidRPr="001D5EF4">
        <w:t xml:space="preserve">§ 5 odst. 3 písm. </w:t>
      </w:r>
      <w:r>
        <w:t>b</w:t>
      </w:r>
      <w:r w:rsidRPr="001D5EF4">
        <w:t xml:space="preserve">) zákona č.360/1992 Sb., o výkonu povolání autorizovaných architektů a o výkonu povolání autorizovaných inženýrů a techniků činných ve výstavbě, ve znění pozdějších předpisů (dále jen „autorizační zákon“), tedy pro </w:t>
      </w:r>
      <w:r>
        <w:t>dopravní stavby</w:t>
      </w:r>
      <w:r w:rsidRPr="001D5EF4">
        <w:t xml:space="preserve">; </w:t>
      </w:r>
    </w:p>
    <w:p w14:paraId="2688A3B3" w14:textId="34A6286F" w:rsidR="00C25A65" w:rsidRPr="001D5EF4" w:rsidRDefault="00C25A65" w:rsidP="00C25A65">
      <w:pPr>
        <w:pStyle w:val="Odstavec1-1a"/>
        <w:numPr>
          <w:ilvl w:val="0"/>
          <w:numId w:val="26"/>
        </w:numPr>
        <w:tabs>
          <w:tab w:val="clear" w:pos="1077"/>
          <w:tab w:val="num" w:pos="284"/>
        </w:tabs>
        <w:spacing w:before="240" w:after="0"/>
        <w:ind w:hanging="1077"/>
        <w:rPr>
          <w:rStyle w:val="Tun9b"/>
        </w:rPr>
      </w:pPr>
      <w:r w:rsidRPr="001D5EF4">
        <w:rPr>
          <w:rStyle w:val="Tun9b"/>
        </w:rPr>
        <w:t>specialista pro projektovou dokumentaci</w:t>
      </w:r>
      <w:r w:rsidR="00AB53DB">
        <w:rPr>
          <w:rStyle w:val="Tun9b"/>
        </w:rPr>
        <w:t xml:space="preserve"> technologických zařízení staveb</w:t>
      </w:r>
    </w:p>
    <w:p w14:paraId="62FCDFF8" w14:textId="77777777" w:rsidR="00C25A65" w:rsidRPr="001D5EF4" w:rsidRDefault="00C25A65" w:rsidP="00C25A65">
      <w:pPr>
        <w:pStyle w:val="Odrka1-2-"/>
        <w:tabs>
          <w:tab w:val="clear" w:pos="1531"/>
          <w:tab w:val="num" w:pos="567"/>
        </w:tabs>
        <w:spacing w:before="60" w:after="0"/>
        <w:ind w:left="567" w:hanging="283"/>
      </w:pPr>
      <w:r w:rsidRPr="001D5EF4">
        <w:t>vysokoškolské vzdělání;</w:t>
      </w:r>
    </w:p>
    <w:p w14:paraId="1A29140C" w14:textId="77777777" w:rsidR="00C25A65" w:rsidRDefault="00C25A65" w:rsidP="00C25A65">
      <w:pPr>
        <w:pStyle w:val="Odrka1-2-"/>
        <w:tabs>
          <w:tab w:val="clear" w:pos="1531"/>
          <w:tab w:val="num" w:pos="567"/>
        </w:tabs>
        <w:spacing w:before="60" w:after="0"/>
        <w:ind w:left="567" w:hanging="283"/>
      </w:pPr>
      <w:r w:rsidRPr="001D5EF4">
        <w:t>nejméně 5 let praxe v projektování zakázek na projekční práce pro stavby železničních drah ve stupni DSP nebo DUSP nebo ve společném stupni DSP a PDPS;</w:t>
      </w:r>
    </w:p>
    <w:p w14:paraId="34F2D9DD" w14:textId="77777777" w:rsidR="00FC44E6" w:rsidRPr="00FC44E6" w:rsidRDefault="00C25A65" w:rsidP="00C25A65">
      <w:pPr>
        <w:pStyle w:val="Odrka1-2-"/>
        <w:ind w:left="567" w:hanging="283"/>
        <w:rPr>
          <w:rFonts w:eastAsia="Times New Roman" w:cs="Times New Roman"/>
          <w:lang w:eastAsia="cs-CZ"/>
        </w:rPr>
      </w:pPr>
      <w:r w:rsidRPr="001D5EF4">
        <w:t>doklad o autorizaci/registraci v rozsahu dle ust.</w:t>
      </w:r>
      <w:r>
        <w:t xml:space="preserve"> </w:t>
      </w:r>
      <w:r w:rsidRPr="001D5EF4">
        <w:t>§ 5 odst. 3 písm. e) zákona č.360/1992 Sb., o výkonu povolání autorizovaných architektů a o výkonu povolání autorizovaných inženýrů a techniků činných ve výstavbě, ve znění pozdějších předpisů (dále jen „autorizační zákon“), tedy pro technologická zařízení staveb;</w:t>
      </w:r>
    </w:p>
    <w:p w14:paraId="639CD464" w14:textId="77777777" w:rsidR="00FC44E6" w:rsidRDefault="00FC44E6" w:rsidP="00FC44E6">
      <w:pPr>
        <w:spacing w:after="0" w:line="240" w:lineRule="auto"/>
        <w:ind w:left="907"/>
        <w:jc w:val="both"/>
        <w:rPr>
          <w:rFonts w:eastAsia="Times New Roman" w:cs="Times New Roman"/>
          <w:lang w:eastAsia="cs-CZ"/>
        </w:rPr>
      </w:pPr>
    </w:p>
    <w:p w14:paraId="128CE9C1" w14:textId="77777777" w:rsidR="007D5042" w:rsidRDefault="007D5042" w:rsidP="00FC44E6">
      <w:pPr>
        <w:spacing w:after="0" w:line="240" w:lineRule="auto"/>
        <w:ind w:left="907"/>
        <w:jc w:val="both"/>
        <w:rPr>
          <w:rFonts w:eastAsia="Times New Roman" w:cs="Times New Roman"/>
          <w:lang w:eastAsia="cs-CZ"/>
        </w:rPr>
      </w:pPr>
    </w:p>
    <w:p w14:paraId="42F05A65" w14:textId="77777777" w:rsidR="007D5042" w:rsidRPr="00FC44E6" w:rsidRDefault="007D5042" w:rsidP="00FC44E6">
      <w:pPr>
        <w:spacing w:after="0" w:line="240" w:lineRule="auto"/>
        <w:ind w:left="907"/>
        <w:jc w:val="both"/>
        <w:rPr>
          <w:rFonts w:eastAsia="Times New Roman" w:cs="Times New Roman"/>
          <w:lang w:eastAsia="cs-CZ"/>
        </w:rPr>
      </w:pPr>
    </w:p>
    <w:p w14:paraId="19C8A0E5" w14:textId="77777777" w:rsidR="00FC44E6" w:rsidRPr="00FC44E6" w:rsidRDefault="00FC44E6" w:rsidP="00C25A65">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lastRenderedPageBreak/>
        <w:t>Obecně k prokazování kvalifikace</w:t>
      </w:r>
    </w:p>
    <w:p w14:paraId="40D1409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36A8B58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0149DF5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0A0A669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C0DD7F0"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A2202EB" w14:textId="77777777" w:rsidR="00FC44E6" w:rsidRPr="00FC44E6" w:rsidRDefault="00FC44E6" w:rsidP="00FC44E6">
      <w:pPr>
        <w:spacing w:before="120" w:after="0" w:line="240" w:lineRule="auto"/>
        <w:ind w:left="426" w:firstLine="567"/>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5D6C2BF" w14:textId="77777777" w:rsidR="00FC44E6" w:rsidRPr="00FC44E6" w:rsidRDefault="00FC44E6" w:rsidP="00FC44E6">
      <w:pPr>
        <w:spacing w:after="0" w:line="240" w:lineRule="auto"/>
        <w:ind w:left="426"/>
        <w:jc w:val="both"/>
        <w:rPr>
          <w:rFonts w:eastAsia="Times New Roman" w:cs="Times New Roman"/>
          <w:lang w:eastAsia="cs-CZ"/>
        </w:rPr>
      </w:pPr>
    </w:p>
    <w:p w14:paraId="6AF9D6E7"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0DB63AA1"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22F3FCB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0533DF17"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320235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9CDEF11"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0C592E87"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545AB23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lastRenderedPageBreak/>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36745C5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29069C4B"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7DA6AF4D" w14:textId="77777777" w:rsidR="00FC44E6" w:rsidRPr="00FC44E6" w:rsidRDefault="00FC44E6" w:rsidP="00C25A65">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7EA016CD" w14:textId="77777777" w:rsidR="00C25A65" w:rsidRDefault="00C25A65" w:rsidP="00C25A65">
      <w:pPr>
        <w:autoSpaceDE w:val="0"/>
        <w:autoSpaceDN w:val="0"/>
        <w:spacing w:after="0" w:line="240" w:lineRule="auto"/>
        <w:ind w:left="457"/>
        <w:jc w:val="both"/>
        <w:rPr>
          <w:rFonts w:eastAsia="Times New Roman" w:cs="Times New Roman"/>
          <w:lang w:eastAsia="cs-CZ"/>
        </w:rPr>
      </w:pPr>
    </w:p>
    <w:p w14:paraId="5E97C429" w14:textId="77777777" w:rsidR="00FC44E6" w:rsidRPr="00FC44E6" w:rsidRDefault="00FC44E6" w:rsidP="00C25A65">
      <w:pPr>
        <w:numPr>
          <w:ilvl w:val="0"/>
          <w:numId w:val="21"/>
        </w:numPr>
        <w:autoSpaceDE w:val="0"/>
        <w:autoSpaceDN w:val="0"/>
        <w:spacing w:after="0" w:line="240" w:lineRule="auto"/>
        <w:ind w:left="457" w:hanging="425"/>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7F4D4550" w14:textId="77777777" w:rsidR="00FC44E6" w:rsidRPr="00FC44E6" w:rsidRDefault="00FC44E6" w:rsidP="00C25A65">
      <w:pPr>
        <w:spacing w:after="0" w:line="240" w:lineRule="auto"/>
        <w:jc w:val="both"/>
        <w:rPr>
          <w:rFonts w:eastAsia="Times New Roman" w:cs="Times New Roman"/>
          <w:color w:val="000000"/>
          <w:lang w:eastAsia="cs-CZ"/>
        </w:rPr>
      </w:pPr>
    </w:p>
    <w:p w14:paraId="526907E5" w14:textId="77777777" w:rsidR="00FC44E6" w:rsidRPr="00FC44E6" w:rsidRDefault="00FC44E6" w:rsidP="00C25A65">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260C38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75398B4C" w14:textId="77777777" w:rsidR="00FC44E6" w:rsidRPr="00FC44E6" w:rsidRDefault="00FC44E6" w:rsidP="00FC44E6">
      <w:pPr>
        <w:spacing w:after="0" w:line="240" w:lineRule="auto"/>
        <w:ind w:left="426"/>
        <w:jc w:val="both"/>
        <w:rPr>
          <w:rFonts w:eastAsia="Times New Roman" w:cs="Times New Roman"/>
          <w:lang w:eastAsia="cs-CZ"/>
        </w:rPr>
      </w:pPr>
    </w:p>
    <w:p w14:paraId="3BA1D57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DSP bez DPH a celkové Ceny za výkon autorského dozoru bez DPH.</w:t>
      </w:r>
    </w:p>
    <w:p w14:paraId="4A876E5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A07185" w14:textId="77777777" w:rsidR="00FC44E6" w:rsidRPr="00FC44E6" w:rsidRDefault="00FC44E6" w:rsidP="00C25A65">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4E2FCF76"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1B36BB09" w14:textId="77777777" w:rsidR="00FC44E6" w:rsidRPr="00FC44E6" w:rsidRDefault="00FC44E6" w:rsidP="00C25A65">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1DB201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0F3D5F8" w14:textId="77777777" w:rsidR="00FC44E6" w:rsidRPr="00FC44E6" w:rsidRDefault="00FC44E6" w:rsidP="00FC44E6">
      <w:pPr>
        <w:spacing w:after="0" w:line="240" w:lineRule="auto"/>
        <w:ind w:left="426"/>
        <w:jc w:val="both"/>
        <w:rPr>
          <w:rFonts w:eastAsia="Times New Roman" w:cs="Times New Roman"/>
          <w:lang w:eastAsia="cs-CZ"/>
        </w:rPr>
      </w:pPr>
    </w:p>
    <w:p w14:paraId="35647C5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B01CE25" w14:textId="77777777" w:rsidR="00FC44E6" w:rsidRPr="00FC44E6" w:rsidRDefault="00FC44E6" w:rsidP="00FC44E6">
      <w:pPr>
        <w:spacing w:after="0" w:line="240" w:lineRule="auto"/>
        <w:ind w:left="426"/>
        <w:jc w:val="both"/>
        <w:rPr>
          <w:rFonts w:eastAsia="Times New Roman" w:cs="Times New Roman"/>
          <w:lang w:eastAsia="cs-CZ"/>
        </w:rPr>
      </w:pPr>
    </w:p>
    <w:p w14:paraId="3F4E4D6A" w14:textId="7984741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AB3DAE" w:rsidRPr="00AB3DAE">
        <w:rPr>
          <w:rFonts w:eastAsia="Times New Roman" w:cs="Arial"/>
          <w:b/>
          <w:lang w:eastAsia="cs-CZ"/>
        </w:rPr>
        <w:t>15.12.2020</w:t>
      </w:r>
      <w:r w:rsidRPr="00AB3DAE">
        <w:rPr>
          <w:rFonts w:eastAsia="Times New Roman" w:cs="Times New Roman"/>
          <w:b/>
          <w:lang w:eastAsia="cs-CZ"/>
        </w:rPr>
        <w:t xml:space="preserve"> do </w:t>
      </w:r>
      <w:r w:rsidR="00AB3DAE" w:rsidRPr="00AB3DAE">
        <w:rPr>
          <w:rFonts w:eastAsia="Times New Roman" w:cs="Arial"/>
          <w:b/>
          <w:lang w:eastAsia="cs-CZ"/>
        </w:rPr>
        <w:t>9:00</w:t>
      </w:r>
      <w:r w:rsidRPr="00FC44E6">
        <w:rPr>
          <w:rFonts w:eastAsia="Times New Roman" w:cs="Times New Roman"/>
          <w:b/>
          <w:lang w:eastAsia="cs-CZ"/>
        </w:rPr>
        <w:t xml:space="preserve"> hodin. </w:t>
      </w:r>
    </w:p>
    <w:p w14:paraId="39FCAB9B" w14:textId="60844C3C" w:rsidR="00FC44E6" w:rsidRPr="00FC44E6" w:rsidRDefault="00FC44E6" w:rsidP="00FC44E6">
      <w:pPr>
        <w:spacing w:after="0" w:line="240" w:lineRule="auto"/>
        <w:ind w:left="426"/>
        <w:rPr>
          <w:rFonts w:eastAsia="Times New Roman" w:cs="Times New Roman"/>
          <w:i/>
          <w:color w:val="FF0000"/>
          <w:lang w:eastAsia="cs-CZ"/>
        </w:rPr>
      </w:pPr>
    </w:p>
    <w:p w14:paraId="2D5039D1"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w:t>
      </w:r>
      <w:r w:rsidRPr="00FC44E6">
        <w:rPr>
          <w:rFonts w:eastAsia="Times New Roman" w:cs="Times New Roman"/>
          <w:lang w:eastAsia="cs-CZ"/>
        </w:rPr>
        <w:lastRenderedPageBreak/>
        <w:t xml:space="preserve">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9C6DEF7"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5D6493F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768DCD89" w14:textId="77777777" w:rsidR="00FC44E6" w:rsidRPr="00FC44E6" w:rsidRDefault="00FC44E6" w:rsidP="00FC44E6">
      <w:pPr>
        <w:spacing w:after="0" w:line="240" w:lineRule="auto"/>
        <w:ind w:left="426"/>
        <w:rPr>
          <w:rFonts w:eastAsia="Times New Roman" w:cs="Times New Roman"/>
          <w:lang w:eastAsia="cs-CZ"/>
        </w:rPr>
      </w:pPr>
    </w:p>
    <w:p w14:paraId="3912FA4E"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8194DCA" w14:textId="77777777" w:rsidR="00FC44E6" w:rsidRPr="00FC44E6" w:rsidRDefault="00FC44E6" w:rsidP="00FC44E6">
      <w:pPr>
        <w:spacing w:after="0" w:line="240" w:lineRule="auto"/>
        <w:rPr>
          <w:rFonts w:eastAsia="Times New Roman" w:cs="Times New Roman"/>
          <w:lang w:eastAsia="cs-CZ"/>
        </w:rPr>
      </w:pPr>
    </w:p>
    <w:p w14:paraId="6DCA14D9" w14:textId="77777777" w:rsidR="00FC44E6" w:rsidRPr="00FC44E6" w:rsidRDefault="00FC44E6" w:rsidP="00C25A65">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C8EBA32" w14:textId="77777777" w:rsidR="00FC44E6" w:rsidRPr="00FC44E6" w:rsidRDefault="00FC44E6" w:rsidP="00FC44E6">
      <w:pPr>
        <w:spacing w:after="0" w:line="240" w:lineRule="auto"/>
        <w:ind w:left="426"/>
        <w:rPr>
          <w:rFonts w:eastAsia="Times New Roman" w:cs="Times New Roman"/>
          <w:lang w:eastAsia="cs-CZ"/>
        </w:rPr>
      </w:pPr>
    </w:p>
    <w:p w14:paraId="0A8A09A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6CA00388" w14:textId="77777777" w:rsidR="00FC44E6" w:rsidRPr="00FC44E6" w:rsidRDefault="00FC44E6" w:rsidP="00FC44E6">
      <w:pPr>
        <w:spacing w:after="0" w:line="240" w:lineRule="auto"/>
        <w:ind w:left="426"/>
        <w:jc w:val="both"/>
        <w:rPr>
          <w:rFonts w:eastAsia="Times New Roman" w:cs="Times New Roman"/>
          <w:lang w:eastAsia="cs-CZ"/>
        </w:rPr>
      </w:pPr>
      <w:bookmarkStart w:id="2" w:name="_Ref324339872"/>
    </w:p>
    <w:p w14:paraId="51B4726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12953515" w14:textId="77777777" w:rsidR="00FC44E6" w:rsidRPr="00FC44E6" w:rsidRDefault="00FC44E6" w:rsidP="00FC44E6">
      <w:pPr>
        <w:spacing w:after="0" w:line="240" w:lineRule="auto"/>
        <w:ind w:left="426"/>
        <w:jc w:val="both"/>
        <w:rPr>
          <w:rFonts w:eastAsia="Times New Roman" w:cs="Times New Roman"/>
          <w:lang w:eastAsia="cs-CZ"/>
        </w:rPr>
      </w:pPr>
    </w:p>
    <w:p w14:paraId="0122167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3C375D2" w14:textId="77777777" w:rsidR="00FC44E6" w:rsidRPr="00FC44E6" w:rsidRDefault="00FC44E6" w:rsidP="00FC44E6">
      <w:pPr>
        <w:spacing w:after="0" w:line="240" w:lineRule="auto"/>
        <w:ind w:left="426"/>
        <w:jc w:val="both"/>
        <w:rPr>
          <w:rFonts w:eastAsia="Times New Roman" w:cs="Times New Roman"/>
          <w:u w:val="single"/>
          <w:lang w:eastAsia="cs-CZ"/>
        </w:rPr>
      </w:pPr>
    </w:p>
    <w:p w14:paraId="4C8BB66E" w14:textId="77777777" w:rsidR="00FC44E6" w:rsidRPr="00FC44E6" w:rsidRDefault="00FC44E6" w:rsidP="00C25A65">
      <w:pPr>
        <w:numPr>
          <w:ilvl w:val="0"/>
          <w:numId w:val="12"/>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26E287B2" w14:textId="77777777" w:rsidR="00FC44E6" w:rsidRPr="00FC44E6" w:rsidRDefault="00FC44E6" w:rsidP="00C25A65">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5B7C7ED8" w14:textId="77777777" w:rsidR="00FC44E6" w:rsidRPr="00FC44E6" w:rsidRDefault="00FC44E6" w:rsidP="00C25A65">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521B13BD" w14:textId="77777777" w:rsidR="00FC44E6" w:rsidRPr="00FC44E6" w:rsidRDefault="00FC44E6" w:rsidP="00C25A65">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3D10962" w14:textId="77777777" w:rsidR="00FC44E6" w:rsidRPr="00FC44E6" w:rsidRDefault="00FC44E6" w:rsidP="00C25A65">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3561D8A2" w14:textId="77777777" w:rsidR="00FC44E6" w:rsidRPr="00FC44E6" w:rsidRDefault="00FC44E6" w:rsidP="00C25A65">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05C08537" w14:textId="77777777" w:rsidR="00FC44E6" w:rsidRPr="00FC44E6" w:rsidRDefault="00FC44E6" w:rsidP="00C25A65">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45C33199" w14:textId="77777777" w:rsidR="00FC44E6" w:rsidRPr="00FC44E6" w:rsidRDefault="00FC44E6" w:rsidP="00C25A65">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6C529146" w14:textId="77777777" w:rsidR="00FC44E6" w:rsidRPr="00C25A65" w:rsidRDefault="00FC44E6" w:rsidP="00C25A65">
      <w:pPr>
        <w:numPr>
          <w:ilvl w:val="0"/>
          <w:numId w:val="12"/>
        </w:numPr>
        <w:spacing w:after="0" w:line="240" w:lineRule="auto"/>
        <w:ind w:hanging="437"/>
        <w:jc w:val="both"/>
        <w:rPr>
          <w:rFonts w:eastAsia="Times New Roman" w:cs="Times New Roman"/>
          <w:lang w:eastAsia="cs-CZ"/>
        </w:rPr>
      </w:pPr>
      <w:r w:rsidRPr="00C25A65">
        <w:rPr>
          <w:rFonts w:eastAsia="Times New Roman" w:cs="Times New Roman"/>
          <w:lang w:eastAsia="cs-CZ"/>
        </w:rPr>
        <w:t>údaje o poddodavatelích a jejich podílu na plnění zakázky (bude předloženo ve formě přílohy č. 6 ke smlouvě o dílo),</w:t>
      </w:r>
    </w:p>
    <w:p w14:paraId="369C0A57" w14:textId="77777777" w:rsidR="00FC44E6" w:rsidRPr="00C25A65" w:rsidRDefault="00FC44E6" w:rsidP="00C25A65">
      <w:pPr>
        <w:numPr>
          <w:ilvl w:val="0"/>
          <w:numId w:val="12"/>
        </w:numPr>
        <w:spacing w:after="0" w:line="240" w:lineRule="auto"/>
        <w:ind w:hanging="437"/>
        <w:jc w:val="both"/>
        <w:rPr>
          <w:rFonts w:eastAsia="Times New Roman" w:cs="Times New Roman"/>
          <w:lang w:eastAsia="cs-CZ"/>
        </w:rPr>
      </w:pPr>
      <w:r w:rsidRPr="00C25A65">
        <w:rPr>
          <w:rFonts w:eastAsia="Times New Roman" w:cs="Times New Roman"/>
          <w:lang w:eastAsia="cs-CZ"/>
        </w:rPr>
        <w:t>případné další doklady.</w:t>
      </w:r>
    </w:p>
    <w:p w14:paraId="1B457244" w14:textId="77777777" w:rsidR="00FC44E6" w:rsidRPr="00FC44E6" w:rsidRDefault="00FC44E6" w:rsidP="00FC44E6">
      <w:pPr>
        <w:spacing w:after="0" w:line="240" w:lineRule="auto"/>
        <w:ind w:left="426"/>
        <w:jc w:val="both"/>
        <w:rPr>
          <w:rFonts w:eastAsia="Times New Roman" w:cs="Times New Roman"/>
          <w:lang w:eastAsia="cs-CZ"/>
        </w:rPr>
      </w:pPr>
    </w:p>
    <w:p w14:paraId="523D593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16939960" w14:textId="77777777" w:rsidR="00FC44E6" w:rsidRPr="00FC44E6" w:rsidRDefault="00FC44E6" w:rsidP="00FC44E6">
      <w:pPr>
        <w:spacing w:after="0" w:line="240" w:lineRule="auto"/>
        <w:ind w:left="426"/>
        <w:jc w:val="both"/>
        <w:rPr>
          <w:rFonts w:eastAsia="Times New Roman" w:cs="Times New Roman"/>
          <w:lang w:eastAsia="cs-CZ"/>
        </w:rPr>
      </w:pPr>
    </w:p>
    <w:p w14:paraId="376FB2E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32FC04E" w14:textId="77777777" w:rsidR="00FC44E6" w:rsidRPr="00FC44E6" w:rsidRDefault="00FC44E6" w:rsidP="00FC44E6">
      <w:pPr>
        <w:spacing w:after="0" w:line="240" w:lineRule="auto"/>
        <w:ind w:left="426"/>
        <w:jc w:val="both"/>
        <w:rPr>
          <w:rFonts w:eastAsia="Times New Roman" w:cs="Times New Roman"/>
          <w:lang w:eastAsia="cs-CZ"/>
        </w:rPr>
      </w:pPr>
    </w:p>
    <w:p w14:paraId="69F14F7E" w14:textId="77777777" w:rsid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698388D6" w14:textId="77777777" w:rsidR="00C25A65" w:rsidRPr="00FC44E6" w:rsidRDefault="00C25A65" w:rsidP="00FC44E6">
      <w:pPr>
        <w:autoSpaceDE w:val="0"/>
        <w:autoSpaceDN w:val="0"/>
        <w:spacing w:after="0" w:line="240" w:lineRule="auto"/>
        <w:ind w:left="426" w:hanging="426"/>
        <w:jc w:val="both"/>
        <w:rPr>
          <w:rFonts w:eastAsia="Calibri" w:cs="Times New Roman"/>
          <w:color w:val="000000"/>
          <w:lang w:eastAsia="cs-CZ"/>
        </w:rPr>
      </w:pPr>
    </w:p>
    <w:p w14:paraId="76256171" w14:textId="77777777" w:rsidR="00FC44E6" w:rsidRPr="00D07638" w:rsidRDefault="00FC44E6" w:rsidP="00D07638">
      <w:pPr>
        <w:spacing w:after="0" w:line="240" w:lineRule="auto"/>
        <w:ind w:left="1287"/>
        <w:jc w:val="both"/>
        <w:rPr>
          <w:rFonts w:eastAsia="Times New Roman" w:cs="Times New Roman"/>
          <w:lang w:eastAsia="cs-CZ"/>
        </w:rPr>
      </w:pPr>
      <w:r w:rsidRPr="00D07638">
        <w:rPr>
          <w:rFonts w:eastAsia="Times New Roman" w:cs="Times New Roman"/>
          <w:b/>
          <w:lang w:eastAsia="cs-CZ"/>
        </w:rPr>
        <w:t xml:space="preserve">Celková cena Díla bez DPH: </w:t>
      </w:r>
      <w:r w:rsidRPr="00D07638">
        <w:rPr>
          <w:rFonts w:eastAsia="Times New Roman" w:cs="Times New Roman"/>
          <w:b/>
          <w:lang w:eastAsia="cs-CZ"/>
        </w:rPr>
        <w:fldChar w:fldCharType="begin">
          <w:ffData>
            <w:name w:val="Text1"/>
            <w:enabled/>
            <w:calcOnExit w:val="0"/>
            <w:textInput>
              <w:type w:val="date"/>
              <w:format w:val="d.M.yyyy"/>
            </w:textInput>
          </w:ffData>
        </w:fldChar>
      </w:r>
      <w:r w:rsidRPr="00D07638">
        <w:rPr>
          <w:rFonts w:eastAsia="Times New Roman" w:cs="Times New Roman"/>
          <w:b/>
          <w:lang w:eastAsia="cs-CZ"/>
        </w:rPr>
        <w:instrText xml:space="preserve"> FORMTEXT </w:instrText>
      </w:r>
      <w:r w:rsidRPr="00D07638">
        <w:rPr>
          <w:rFonts w:eastAsia="Times New Roman" w:cs="Times New Roman"/>
          <w:b/>
          <w:lang w:eastAsia="cs-CZ"/>
        </w:rPr>
      </w:r>
      <w:r w:rsidRPr="00D07638">
        <w:rPr>
          <w:rFonts w:eastAsia="Times New Roman" w:cs="Times New Roman"/>
          <w:b/>
          <w:lang w:eastAsia="cs-CZ"/>
        </w:rPr>
        <w:fldChar w:fldCharType="separate"/>
      </w:r>
      <w:r w:rsidRPr="00D07638">
        <w:rPr>
          <w:rFonts w:eastAsia="Times New Roman" w:cs="Times New Roman"/>
          <w:b/>
          <w:lang w:eastAsia="cs-CZ"/>
        </w:rPr>
        <w:t> </w:t>
      </w:r>
      <w:r w:rsidRPr="00D07638">
        <w:rPr>
          <w:rFonts w:eastAsia="Times New Roman" w:cs="Times New Roman"/>
          <w:b/>
          <w:lang w:eastAsia="cs-CZ"/>
        </w:rPr>
        <w:t> </w:t>
      </w:r>
      <w:r w:rsidRPr="00D07638">
        <w:rPr>
          <w:rFonts w:eastAsia="Times New Roman" w:cs="Times New Roman"/>
          <w:b/>
          <w:lang w:eastAsia="cs-CZ"/>
        </w:rPr>
        <w:t> </w:t>
      </w:r>
      <w:r w:rsidRPr="00D07638">
        <w:rPr>
          <w:rFonts w:eastAsia="Times New Roman" w:cs="Times New Roman"/>
          <w:b/>
          <w:lang w:eastAsia="cs-CZ"/>
        </w:rPr>
        <w:t> </w:t>
      </w:r>
      <w:r w:rsidRPr="00D07638">
        <w:rPr>
          <w:rFonts w:eastAsia="Times New Roman" w:cs="Times New Roman"/>
          <w:b/>
          <w:lang w:eastAsia="cs-CZ"/>
        </w:rPr>
        <w:t> </w:t>
      </w:r>
      <w:r w:rsidRPr="00D07638">
        <w:rPr>
          <w:rFonts w:eastAsia="Times New Roman" w:cs="Times New Roman"/>
          <w:b/>
          <w:lang w:eastAsia="cs-CZ"/>
        </w:rPr>
        <w:fldChar w:fldCharType="end"/>
      </w:r>
      <w:r w:rsidRPr="00D07638">
        <w:rPr>
          <w:rFonts w:eastAsia="Times New Roman" w:cs="Times New Roman"/>
          <w:b/>
          <w:lang w:eastAsia="cs-CZ"/>
        </w:rPr>
        <w:tab/>
        <w:t xml:space="preserve"> </w:t>
      </w:r>
      <w:r w:rsidRPr="00D07638">
        <w:rPr>
          <w:rFonts w:eastAsia="Times New Roman" w:cs="Times New Roman"/>
          <w:b/>
          <w:bCs/>
          <w:lang w:eastAsia="cs-CZ"/>
        </w:rPr>
        <w:t>Kč</w:t>
      </w:r>
      <w:r w:rsidRPr="00D07638">
        <w:rPr>
          <w:rFonts w:eastAsia="Times New Roman" w:cs="Times New Roman"/>
          <w:lang w:eastAsia="cs-CZ"/>
        </w:rPr>
        <w:t xml:space="preserve">, slovy: </w:t>
      </w:r>
      <w:r w:rsidRPr="00D07638">
        <w:rPr>
          <w:rFonts w:eastAsia="Times New Roman" w:cs="Times New Roman"/>
          <w:lang w:eastAsia="cs-CZ"/>
        </w:rPr>
        <w:fldChar w:fldCharType="begin">
          <w:ffData>
            <w:name w:val="Text1"/>
            <w:enabled/>
            <w:calcOnExit w:val="0"/>
            <w:textInput>
              <w:type w:val="date"/>
              <w:format w:val="d.M.yyyy"/>
            </w:textInput>
          </w:ffData>
        </w:fldChar>
      </w:r>
      <w:r w:rsidRPr="00D07638">
        <w:rPr>
          <w:rFonts w:eastAsia="Times New Roman" w:cs="Times New Roman"/>
          <w:lang w:eastAsia="cs-CZ"/>
        </w:rPr>
        <w:instrText xml:space="preserve"> FORMTEXT </w:instrText>
      </w:r>
      <w:r w:rsidRPr="00D07638">
        <w:rPr>
          <w:rFonts w:eastAsia="Times New Roman" w:cs="Times New Roman"/>
          <w:lang w:eastAsia="cs-CZ"/>
        </w:rPr>
      </w:r>
      <w:r w:rsidRPr="00D07638">
        <w:rPr>
          <w:rFonts w:eastAsia="Times New Roman" w:cs="Times New Roman"/>
          <w:lang w:eastAsia="cs-CZ"/>
        </w:rPr>
        <w:fldChar w:fldCharType="separate"/>
      </w:r>
      <w:r w:rsidRPr="00D07638">
        <w:rPr>
          <w:rFonts w:eastAsia="Times New Roman" w:cs="Times New Roman"/>
          <w:lang w:eastAsia="cs-CZ"/>
        </w:rPr>
        <w:t> </w:t>
      </w:r>
      <w:r w:rsidRPr="00D07638">
        <w:rPr>
          <w:rFonts w:eastAsia="Times New Roman" w:cs="Times New Roman"/>
          <w:lang w:eastAsia="cs-CZ"/>
        </w:rPr>
        <w:t> </w:t>
      </w:r>
      <w:r w:rsidRPr="00D07638">
        <w:rPr>
          <w:rFonts w:eastAsia="Times New Roman" w:cs="Times New Roman"/>
          <w:lang w:eastAsia="cs-CZ"/>
        </w:rPr>
        <w:t> </w:t>
      </w:r>
      <w:r w:rsidRPr="00D07638">
        <w:rPr>
          <w:rFonts w:eastAsia="Times New Roman" w:cs="Times New Roman"/>
          <w:lang w:eastAsia="cs-CZ"/>
        </w:rPr>
        <w:t> </w:t>
      </w:r>
      <w:r w:rsidRPr="00D07638">
        <w:rPr>
          <w:rFonts w:eastAsia="Times New Roman" w:cs="Times New Roman"/>
          <w:lang w:eastAsia="cs-CZ"/>
        </w:rPr>
        <w:t> </w:t>
      </w:r>
      <w:r w:rsidRPr="00D07638">
        <w:rPr>
          <w:rFonts w:eastAsia="Times New Roman" w:cs="Times New Roman"/>
          <w:lang w:eastAsia="cs-CZ"/>
        </w:rPr>
        <w:fldChar w:fldCharType="end"/>
      </w:r>
      <w:r w:rsidRPr="00D07638">
        <w:rPr>
          <w:rFonts w:eastAsia="Times New Roman" w:cs="Times New Roman"/>
          <w:lang w:eastAsia="cs-CZ"/>
        </w:rPr>
        <w:t xml:space="preserve"> korun českých</w:t>
      </w:r>
    </w:p>
    <w:p w14:paraId="131814E1" w14:textId="77777777" w:rsidR="00FC44E6" w:rsidRPr="00D07638" w:rsidRDefault="00FC44E6" w:rsidP="00FC44E6">
      <w:pPr>
        <w:spacing w:after="0" w:line="240" w:lineRule="auto"/>
        <w:ind w:left="1287"/>
        <w:jc w:val="both"/>
        <w:rPr>
          <w:rFonts w:eastAsia="Times New Roman" w:cs="Times New Roman"/>
          <w:lang w:eastAsia="cs-CZ"/>
        </w:rPr>
      </w:pPr>
      <w:r w:rsidRPr="00D07638">
        <w:rPr>
          <w:rFonts w:eastAsia="Times New Roman" w:cs="Times New Roman"/>
          <w:lang w:eastAsia="cs-CZ"/>
        </w:rPr>
        <w:t>z toho:</w:t>
      </w:r>
    </w:p>
    <w:p w14:paraId="1DE5B3B6" w14:textId="77777777" w:rsidR="00D07638" w:rsidRPr="00FC44E6" w:rsidRDefault="00D07638" w:rsidP="00FC44E6">
      <w:pPr>
        <w:spacing w:after="0" w:line="240" w:lineRule="auto"/>
        <w:ind w:left="1287"/>
        <w:jc w:val="both"/>
        <w:rPr>
          <w:rFonts w:eastAsia="Times New Roman" w:cs="Times New Roman"/>
          <w:color w:val="FF0000"/>
          <w:lang w:eastAsia="cs-CZ"/>
        </w:rPr>
      </w:pPr>
    </w:p>
    <w:p w14:paraId="102C1AE5" w14:textId="77777777" w:rsidR="00D07638" w:rsidRDefault="00D07638" w:rsidP="00D07638">
      <w:pPr>
        <w:spacing w:after="0" w:line="240" w:lineRule="auto"/>
        <w:ind w:left="1287"/>
        <w:jc w:val="both"/>
        <w:rPr>
          <w:rFonts w:eastAsia="Times New Roman" w:cs="Arial"/>
          <w:b/>
          <w:color w:val="000000"/>
          <w:lang w:eastAsia="cs-CZ"/>
        </w:rPr>
      </w:pPr>
      <w:r w:rsidRPr="00D07638">
        <w:rPr>
          <w:rFonts w:eastAsia="Times New Roman" w:cs="Arial"/>
          <w:b/>
          <w:color w:val="000000"/>
          <w:lang w:eastAsia="cs-CZ"/>
        </w:rPr>
        <w:t>„Výstavba PZS (P4320) v km 44,670 TÚ Hanušovice – Mikulovice“</w:t>
      </w:r>
    </w:p>
    <w:p w14:paraId="07108B80" w14:textId="77777777" w:rsidR="00D07638" w:rsidRPr="005A79D1" w:rsidRDefault="00D07638" w:rsidP="00D07638">
      <w:pPr>
        <w:spacing w:after="0" w:line="240" w:lineRule="auto"/>
        <w:ind w:left="1287"/>
        <w:jc w:val="both"/>
        <w:rPr>
          <w:rFonts w:eastAsia="Times New Roman" w:cs="Times New Roman"/>
          <w:bCs/>
          <w:lang w:eastAsia="cs-CZ"/>
        </w:rPr>
      </w:pPr>
      <w:r w:rsidRPr="005A79D1">
        <w:rPr>
          <w:rFonts w:eastAsia="Times New Roman" w:cs="Times New Roman"/>
          <w:lang w:eastAsia="cs-CZ"/>
        </w:rPr>
        <w:t>Cena za zpracování D</w:t>
      </w:r>
      <w:r>
        <w:rPr>
          <w:rFonts w:eastAsia="Times New Roman" w:cs="Times New Roman"/>
          <w:lang w:eastAsia="cs-CZ"/>
        </w:rPr>
        <w:t>U</w:t>
      </w:r>
      <w:r w:rsidRPr="005A79D1">
        <w:rPr>
          <w:rFonts w:eastAsia="Times New Roman" w:cs="Times New Roman"/>
          <w:lang w:eastAsia="cs-CZ"/>
        </w:rPr>
        <w:t xml:space="preserve">SP+PDPS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14:paraId="20C46BD8" w14:textId="77777777" w:rsidR="00D07638" w:rsidRDefault="00D07638" w:rsidP="00D07638">
      <w:pPr>
        <w:spacing w:after="0" w:line="240" w:lineRule="auto"/>
        <w:ind w:left="1287"/>
        <w:jc w:val="both"/>
        <w:rPr>
          <w:rFonts w:eastAsia="Times New Roman" w:cs="Times New Roman"/>
          <w:bCs/>
          <w:lang w:eastAsia="cs-CZ"/>
        </w:rPr>
      </w:pPr>
      <w:r w:rsidRPr="005A79D1">
        <w:rPr>
          <w:rFonts w:eastAsia="Times New Roman" w:cs="Times New Roman"/>
          <w:lang w:eastAsia="cs-CZ"/>
        </w:rPr>
        <w:t xml:space="preserve">Cena za výkon Autorského dozoru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14:paraId="2A69F5BE" w14:textId="77777777" w:rsidR="00D07638" w:rsidRDefault="00D07638" w:rsidP="00D07638">
      <w:pPr>
        <w:spacing w:after="0" w:line="240" w:lineRule="auto"/>
        <w:ind w:left="1287"/>
        <w:jc w:val="both"/>
        <w:rPr>
          <w:rFonts w:eastAsia="Times New Roman" w:cs="Times New Roman"/>
          <w:bCs/>
          <w:lang w:eastAsia="cs-CZ"/>
        </w:rPr>
      </w:pPr>
    </w:p>
    <w:p w14:paraId="3E053D4F" w14:textId="77777777" w:rsidR="00D07638" w:rsidRDefault="00D07638" w:rsidP="00D07638">
      <w:pPr>
        <w:spacing w:after="0" w:line="240" w:lineRule="auto"/>
        <w:ind w:left="1287"/>
        <w:jc w:val="both"/>
        <w:rPr>
          <w:rFonts w:eastAsia="Times New Roman" w:cs="Arial"/>
          <w:b/>
          <w:color w:val="000000"/>
          <w:lang w:eastAsia="cs-CZ"/>
        </w:rPr>
      </w:pPr>
      <w:r w:rsidRPr="00D07638">
        <w:rPr>
          <w:rFonts w:eastAsia="Times New Roman" w:cs="Arial"/>
          <w:b/>
          <w:color w:val="000000"/>
          <w:lang w:eastAsia="cs-CZ"/>
        </w:rPr>
        <w:t>„Výstavba PZS (P4321) v km 45,062 TÚ Hanušovice – Mikulovice“</w:t>
      </w:r>
    </w:p>
    <w:p w14:paraId="6A0DDDE2" w14:textId="77777777" w:rsidR="00D07638" w:rsidRPr="005A79D1" w:rsidRDefault="00D07638" w:rsidP="00D07638">
      <w:pPr>
        <w:spacing w:after="0" w:line="240" w:lineRule="auto"/>
        <w:ind w:left="1287"/>
        <w:jc w:val="both"/>
        <w:rPr>
          <w:rFonts w:eastAsia="Times New Roman" w:cs="Times New Roman"/>
          <w:bCs/>
          <w:lang w:eastAsia="cs-CZ"/>
        </w:rPr>
      </w:pPr>
      <w:r>
        <w:rPr>
          <w:rFonts w:eastAsia="Times New Roman" w:cs="Times New Roman"/>
          <w:lang w:eastAsia="cs-CZ"/>
        </w:rPr>
        <w:t>Cena za zpracování DU</w:t>
      </w:r>
      <w:r w:rsidRPr="005A79D1">
        <w:rPr>
          <w:rFonts w:eastAsia="Times New Roman" w:cs="Times New Roman"/>
          <w:lang w:eastAsia="cs-CZ"/>
        </w:rPr>
        <w:t xml:space="preserve">SP+PDPS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14:paraId="31060D4E" w14:textId="77777777" w:rsidR="00D07638" w:rsidRDefault="00D07638" w:rsidP="00D07638">
      <w:pPr>
        <w:spacing w:after="0" w:line="240" w:lineRule="auto"/>
        <w:ind w:left="1287"/>
        <w:jc w:val="both"/>
        <w:rPr>
          <w:rFonts w:eastAsia="Times New Roman" w:cs="Times New Roman"/>
          <w:bCs/>
          <w:lang w:eastAsia="cs-CZ"/>
        </w:rPr>
      </w:pPr>
      <w:r w:rsidRPr="005A79D1">
        <w:rPr>
          <w:rFonts w:eastAsia="Times New Roman" w:cs="Times New Roman"/>
          <w:lang w:eastAsia="cs-CZ"/>
        </w:rPr>
        <w:t xml:space="preserve">Cena za výkon Autorského dozoru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14:paraId="503939E2" w14:textId="77777777" w:rsidR="00D07638" w:rsidRDefault="00D07638" w:rsidP="00D07638">
      <w:pPr>
        <w:spacing w:after="0" w:line="240" w:lineRule="auto"/>
        <w:ind w:left="1287"/>
        <w:jc w:val="both"/>
        <w:rPr>
          <w:rFonts w:eastAsia="Times New Roman" w:cs="Times New Roman"/>
          <w:bCs/>
          <w:lang w:eastAsia="cs-CZ"/>
        </w:rPr>
      </w:pPr>
    </w:p>
    <w:p w14:paraId="3E6E770E" w14:textId="77777777" w:rsidR="00D07638" w:rsidRDefault="00D07638" w:rsidP="00D07638">
      <w:pPr>
        <w:spacing w:after="0" w:line="240" w:lineRule="auto"/>
        <w:ind w:left="1287"/>
        <w:jc w:val="both"/>
        <w:rPr>
          <w:rFonts w:eastAsia="Times New Roman" w:cs="Arial"/>
          <w:b/>
          <w:color w:val="000000"/>
          <w:lang w:eastAsia="cs-CZ"/>
        </w:rPr>
      </w:pPr>
      <w:r w:rsidRPr="00D07638">
        <w:rPr>
          <w:rFonts w:eastAsia="Times New Roman" w:cs="Arial"/>
          <w:b/>
          <w:color w:val="000000"/>
          <w:lang w:eastAsia="cs-CZ"/>
        </w:rPr>
        <w:t>„Výstavba PZS (P6548) v km 5,450 TÚ Prostějov hl.n. – Třebovice v Čechách“</w:t>
      </w:r>
    </w:p>
    <w:p w14:paraId="2EDA39C4" w14:textId="77777777" w:rsidR="00D07638" w:rsidRPr="005A79D1" w:rsidRDefault="00D07638" w:rsidP="00D07638">
      <w:pPr>
        <w:spacing w:after="0" w:line="240" w:lineRule="auto"/>
        <w:ind w:left="1287"/>
        <w:jc w:val="both"/>
        <w:rPr>
          <w:rFonts w:eastAsia="Times New Roman" w:cs="Times New Roman"/>
          <w:bCs/>
          <w:lang w:eastAsia="cs-CZ"/>
        </w:rPr>
      </w:pPr>
      <w:r>
        <w:rPr>
          <w:rFonts w:eastAsia="Times New Roman" w:cs="Times New Roman"/>
          <w:lang w:eastAsia="cs-CZ"/>
        </w:rPr>
        <w:t>Cena za zpracování DU</w:t>
      </w:r>
      <w:r w:rsidRPr="005A79D1">
        <w:rPr>
          <w:rFonts w:eastAsia="Times New Roman" w:cs="Times New Roman"/>
          <w:lang w:eastAsia="cs-CZ"/>
        </w:rPr>
        <w:t xml:space="preserve">SP+PDPS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14:paraId="04E6DA57" w14:textId="77777777" w:rsidR="00D07638" w:rsidRDefault="00D07638" w:rsidP="00D07638">
      <w:pPr>
        <w:spacing w:after="0" w:line="240" w:lineRule="auto"/>
        <w:ind w:left="1287"/>
        <w:jc w:val="both"/>
        <w:rPr>
          <w:rFonts w:eastAsia="Times New Roman" w:cs="Times New Roman"/>
          <w:bCs/>
          <w:lang w:eastAsia="cs-CZ"/>
        </w:rPr>
      </w:pPr>
      <w:r w:rsidRPr="005A79D1">
        <w:rPr>
          <w:rFonts w:eastAsia="Times New Roman" w:cs="Times New Roman"/>
          <w:lang w:eastAsia="cs-CZ"/>
        </w:rPr>
        <w:t xml:space="preserve">Cena za výkon Autorského dozoru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14:paraId="2752EFAF" w14:textId="77777777" w:rsidR="00FC44E6" w:rsidRPr="00FC44E6" w:rsidRDefault="00FC44E6" w:rsidP="00FC44E6">
      <w:pPr>
        <w:spacing w:after="0" w:line="240" w:lineRule="auto"/>
        <w:ind w:left="426"/>
        <w:jc w:val="both"/>
        <w:rPr>
          <w:rFonts w:eastAsia="Times New Roman" w:cs="Times New Roman"/>
          <w:lang w:eastAsia="cs-CZ"/>
        </w:rPr>
      </w:pPr>
    </w:p>
    <w:p w14:paraId="33C1C94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2C53147D" w14:textId="77777777" w:rsidR="00FC44E6" w:rsidRPr="00FC44E6" w:rsidRDefault="00FC44E6" w:rsidP="00FC44E6">
      <w:pPr>
        <w:spacing w:after="0" w:line="240" w:lineRule="auto"/>
        <w:ind w:left="426"/>
        <w:jc w:val="both"/>
        <w:rPr>
          <w:rFonts w:eastAsia="Times New Roman" w:cs="Times New Roman"/>
          <w:lang w:eastAsia="cs-CZ"/>
        </w:rPr>
      </w:pPr>
    </w:p>
    <w:p w14:paraId="0A45D0A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361ACCC" w14:textId="77777777" w:rsidR="00FC44E6" w:rsidRPr="00FC44E6" w:rsidRDefault="00FC44E6" w:rsidP="00FC44E6">
      <w:pPr>
        <w:spacing w:after="0" w:line="240" w:lineRule="auto"/>
        <w:ind w:left="426"/>
        <w:jc w:val="both"/>
        <w:rPr>
          <w:rFonts w:eastAsia="Times New Roman" w:cs="Times New Roman"/>
          <w:strike/>
          <w:lang w:eastAsia="cs-CZ"/>
        </w:rPr>
      </w:pPr>
    </w:p>
    <w:p w14:paraId="452ECEB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FBC7289" w14:textId="77777777" w:rsidR="00FC44E6" w:rsidRPr="00FC44E6" w:rsidRDefault="00FC44E6" w:rsidP="00FC44E6">
      <w:pPr>
        <w:spacing w:after="0" w:line="240" w:lineRule="auto"/>
        <w:ind w:left="426"/>
        <w:jc w:val="both"/>
        <w:rPr>
          <w:rFonts w:eastAsia="Times New Roman" w:cs="Times New Roman"/>
          <w:strike/>
          <w:lang w:eastAsia="cs-CZ"/>
        </w:rPr>
      </w:pPr>
    </w:p>
    <w:p w14:paraId="6B82AC8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0F21070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0116EDD0" w14:textId="77777777" w:rsidR="00FC44E6" w:rsidRPr="00FC44E6" w:rsidRDefault="00FC44E6" w:rsidP="00FC44E6">
      <w:pPr>
        <w:spacing w:after="0" w:line="240" w:lineRule="auto"/>
        <w:ind w:left="426"/>
        <w:jc w:val="both"/>
        <w:rPr>
          <w:rFonts w:eastAsia="Times New Roman" w:cs="Times New Roman"/>
          <w:strike/>
          <w:lang w:eastAsia="cs-CZ"/>
        </w:rPr>
      </w:pPr>
    </w:p>
    <w:p w14:paraId="67ADF15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171194D2" w14:textId="77777777" w:rsidR="00FC44E6" w:rsidRPr="00FC44E6" w:rsidRDefault="00FC44E6" w:rsidP="00FC44E6">
      <w:pPr>
        <w:spacing w:after="0" w:line="240" w:lineRule="auto"/>
        <w:ind w:left="426"/>
        <w:jc w:val="both"/>
        <w:rPr>
          <w:rFonts w:eastAsia="Times New Roman" w:cs="Times New Roman"/>
          <w:lang w:eastAsia="cs-CZ"/>
        </w:rPr>
      </w:pPr>
    </w:p>
    <w:p w14:paraId="1886E9E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w:t>
      </w:r>
      <w:r w:rsidRPr="00FC44E6">
        <w:rPr>
          <w:rFonts w:eastAsia="Times New Roman" w:cs="Times New Roman"/>
          <w:lang w:eastAsia="cs-CZ"/>
        </w:rPr>
        <w:lastRenderedPageBreak/>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AC8CDF7" w14:textId="77777777" w:rsidR="00FC44E6" w:rsidRPr="00FC44E6" w:rsidRDefault="00FC44E6" w:rsidP="00FC44E6">
      <w:pPr>
        <w:spacing w:after="0" w:line="240" w:lineRule="auto"/>
        <w:rPr>
          <w:rFonts w:eastAsia="Times New Roman" w:cs="Times New Roman"/>
          <w:lang w:eastAsia="cs-CZ"/>
        </w:rPr>
      </w:pPr>
    </w:p>
    <w:p w14:paraId="54923E4B" w14:textId="77777777" w:rsidR="00FC44E6" w:rsidRPr="00FC44E6" w:rsidRDefault="00FC44E6" w:rsidP="00C25A65">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096C9A9E"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6744AEF"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66B7AC1"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74512656"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6838A47B" w14:textId="77777777" w:rsidR="00FC44E6" w:rsidRPr="00FC44E6" w:rsidRDefault="00FC44E6" w:rsidP="00FC44E6">
      <w:pPr>
        <w:spacing w:before="120" w:after="0" w:line="240" w:lineRule="auto"/>
        <w:ind w:left="426"/>
        <w:jc w:val="both"/>
        <w:rPr>
          <w:rFonts w:eastAsia="Times New Roman" w:cs="Times New Roman"/>
          <w:lang w:eastAsia="cs-CZ"/>
        </w:rPr>
      </w:pPr>
    </w:p>
    <w:p w14:paraId="600AEA9C" w14:textId="77777777" w:rsidR="00FC44E6" w:rsidRPr="00FC44E6" w:rsidRDefault="00FC44E6" w:rsidP="00C25A65">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1DD73A0A"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64DA638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29292057" w14:textId="77777777" w:rsidR="00FC44E6" w:rsidRPr="00FC44E6" w:rsidRDefault="00FC44E6" w:rsidP="00C25A65">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29CA6B78" w14:textId="77777777" w:rsidR="00FC44E6" w:rsidRPr="00FC44E6" w:rsidRDefault="00FC44E6" w:rsidP="00C25A65">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5589A778" w14:textId="77777777" w:rsidR="00FC44E6" w:rsidRPr="00FC44E6" w:rsidRDefault="00FC44E6" w:rsidP="00C25A65">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1CEA8E5F"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6D649BF0" w14:textId="77777777" w:rsidR="00FC44E6" w:rsidRPr="00FC44E6" w:rsidRDefault="00FC44E6" w:rsidP="00C25A65">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7BF46B0" w14:textId="77777777" w:rsidR="00FC44E6" w:rsidRPr="00FC44E6" w:rsidRDefault="00FC44E6" w:rsidP="00C25A65">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lastRenderedPageBreak/>
        <w:t xml:space="preserve">došlo ke střetu zájmů a jiné opatření k nápravě, kromě zrušení výběrového řízení, není možné, </w:t>
      </w:r>
    </w:p>
    <w:p w14:paraId="1007BB90" w14:textId="77777777" w:rsidR="00FC44E6" w:rsidRPr="00FC44E6" w:rsidRDefault="00FC44E6" w:rsidP="00C25A65">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3B32CD3" w14:textId="77777777" w:rsidR="00FC44E6" w:rsidRPr="00FC44E6" w:rsidRDefault="00FC44E6" w:rsidP="00C25A65">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BCB6641" w14:textId="77777777" w:rsidR="00FC44E6" w:rsidRPr="00FC44E6" w:rsidRDefault="00FC44E6" w:rsidP="00C25A65">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51EB005" w14:textId="77777777" w:rsidR="00FC44E6" w:rsidRPr="00FC44E6" w:rsidRDefault="00FC44E6" w:rsidP="00C25A65">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5537294"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0D5F6B8A"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20AD4375"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3201AD6E" w14:textId="77777777" w:rsidR="00FC44E6" w:rsidRPr="00FC44E6" w:rsidRDefault="00FC44E6" w:rsidP="00FC44E6">
      <w:pPr>
        <w:spacing w:before="120" w:after="0" w:line="240" w:lineRule="auto"/>
        <w:ind w:left="426"/>
        <w:jc w:val="both"/>
        <w:rPr>
          <w:rFonts w:eastAsia="Times New Roman" w:cs="Times New Roman"/>
          <w:lang w:eastAsia="cs-CZ"/>
        </w:rPr>
      </w:pPr>
    </w:p>
    <w:p w14:paraId="05672B35" w14:textId="77777777" w:rsidR="00FC44E6" w:rsidRPr="00FC44E6" w:rsidRDefault="00FC44E6" w:rsidP="00C25A65">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61F1465A" w14:textId="77777777" w:rsidR="00FC44E6" w:rsidRPr="00FC44E6" w:rsidRDefault="00FC44E6" w:rsidP="00C25A65">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024CA15" w14:textId="77777777" w:rsidR="00FC44E6" w:rsidRPr="00FC44E6" w:rsidRDefault="00FC44E6" w:rsidP="00C25A65">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1E6943E0" w14:textId="77777777" w:rsidR="00FC44E6" w:rsidRPr="00FC44E6" w:rsidRDefault="00FC44E6" w:rsidP="00C25A65">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w:t>
      </w:r>
      <w:r w:rsidRPr="00C25A65">
        <w:rPr>
          <w:rFonts w:eastAsia="Times New Roman" w:cs="Times New Roman"/>
          <w:lang w:eastAsia="cs-CZ"/>
        </w:rPr>
        <w:t>bude nabídka vybraného dodavatele obsahovat nabídkovou cenu, která překročí režim veřejné zakázky 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475D9D5A" w14:textId="77777777" w:rsidR="00FC44E6" w:rsidRPr="00FC44E6" w:rsidRDefault="00FC44E6" w:rsidP="00FC44E6">
      <w:pPr>
        <w:spacing w:before="120" w:after="0" w:line="240" w:lineRule="auto"/>
        <w:ind w:left="426"/>
        <w:jc w:val="both"/>
        <w:rPr>
          <w:rFonts w:eastAsia="Times New Roman" w:cs="Times New Roman"/>
          <w:lang w:eastAsia="cs-CZ"/>
        </w:rPr>
      </w:pPr>
    </w:p>
    <w:p w14:paraId="6D6A57AA" w14:textId="77777777" w:rsidR="00FC44E6" w:rsidRPr="00FC44E6" w:rsidRDefault="00FC44E6" w:rsidP="00C25A65">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23B20A06" w14:textId="7777777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00374600"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63851BDB"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C25A65">
        <w:rPr>
          <w:rFonts w:eastAsia="Times New Roman" w:cs="Times New Roman"/>
          <w:lang w:eastAsia="cs-CZ"/>
        </w:rPr>
        <w:t>dodavatel je před uzavřením smlouvy povinen poskytnout zadavateli nezbytnou součinnost</w:t>
      </w:r>
      <w:r w:rsidR="00CD47C0" w:rsidRPr="00C25A65">
        <w:t xml:space="preserve">, především pak před podpisem smlouvy ze strany objednatele předložit prostřednictvím elektronického nástroje E-ZAK na adrese: </w:t>
      </w:r>
      <w:hyperlink r:id="rId16" w:history="1">
        <w:r w:rsidR="00CD47C0" w:rsidRPr="00C25A65">
          <w:rPr>
            <w:rStyle w:val="Hypertextovodkaz"/>
          </w:rPr>
          <w:t>https://</w:t>
        </w:r>
        <w:r w:rsidR="00D02002" w:rsidRPr="00C25A65">
          <w:rPr>
            <w:rStyle w:val="Hypertextovodkaz"/>
          </w:rPr>
          <w:t>zakazky.spravazeleznic.cz</w:t>
        </w:r>
        <w:r w:rsidR="00CD47C0" w:rsidRPr="00C25A65">
          <w:rPr>
            <w:rStyle w:val="Hypertextovodkaz"/>
          </w:rPr>
          <w:t>/</w:t>
        </w:r>
      </w:hyperlink>
      <w:r w:rsidR="00CD47C0" w:rsidRPr="00C25A65">
        <w:t xml:space="preserve">, případně jinou formou písemné elektronické komunikace (zadavatel preferuje komunikaci prostřednictvím elektronického nástroje E-ZAK) dokumenty uvedené v následujícím odstavci této Výzvy. </w:t>
      </w:r>
      <w:r w:rsidR="00CD47C0" w:rsidRPr="00C25A65">
        <w:rPr>
          <w:b/>
        </w:rPr>
        <w:t>Zadavatel vyzve vybraného dodavatele k poskytnutí součinnosti před uzavřením smlouvy ještě před oznámením rozhodnutí o výběru</w:t>
      </w:r>
      <w:r w:rsidR="00CD47C0" w:rsidRPr="00C25A65">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C25A65">
        <w:rPr>
          <w:rFonts w:eastAsia="Times New Roman" w:cs="Times New Roman"/>
          <w:lang w:eastAsia="cs-CZ"/>
        </w:rPr>
        <w:t>Pokud vybraný dodavatel odmítne uzavřít smlouvu nebo zadavateli neposkytne dostatečnou součinnost k jejímu uzavření (např. nepředloží některý z požadovaných</w:t>
      </w:r>
      <w:r w:rsidRPr="00FC44E6">
        <w:rPr>
          <w:rFonts w:eastAsia="Times New Roman" w:cs="Times New Roman"/>
          <w:lang w:eastAsia="cs-CZ"/>
        </w:rPr>
        <w:t xml:space="preserve">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048A80B2"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5077F040"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Vybraný dodavatel je povinen jako podmínku pro uzavření smlouvy poskytnout zadavateli řádnou součinnost, která spočívá zejména v předložení následujících dokumentů:</w:t>
      </w:r>
    </w:p>
    <w:p w14:paraId="24489AF2"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06D0BA3" w14:textId="77777777" w:rsidR="00FC44E6" w:rsidRPr="007712FD" w:rsidRDefault="00FC44E6" w:rsidP="00C25A65">
      <w:pPr>
        <w:numPr>
          <w:ilvl w:val="0"/>
          <w:numId w:val="22"/>
        </w:numPr>
        <w:spacing w:after="0" w:line="240" w:lineRule="auto"/>
        <w:jc w:val="both"/>
        <w:rPr>
          <w:rFonts w:eastAsia="Times New Roman" w:cs="Times New Roman"/>
          <w:lang w:eastAsia="cs-CZ"/>
        </w:rPr>
      </w:pPr>
      <w:r w:rsidRPr="007712FD">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426417E6" w14:textId="729918DD" w:rsidR="00FC44E6" w:rsidRDefault="00FC44E6" w:rsidP="00C25A65">
      <w:pPr>
        <w:numPr>
          <w:ilvl w:val="0"/>
          <w:numId w:val="22"/>
        </w:numPr>
        <w:spacing w:after="0" w:line="240" w:lineRule="auto"/>
        <w:jc w:val="both"/>
        <w:rPr>
          <w:rFonts w:eastAsia="Times New Roman" w:cs="Times New Roman"/>
          <w:lang w:eastAsia="cs-CZ"/>
        </w:rPr>
      </w:pPr>
      <w:r w:rsidRPr="007712FD">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765BC2DB" w14:textId="3E17EA45" w:rsidR="00856C29" w:rsidRPr="00856C29" w:rsidRDefault="00856C29" w:rsidP="00C25A65">
      <w:pPr>
        <w:numPr>
          <w:ilvl w:val="0"/>
          <w:numId w:val="22"/>
        </w:numPr>
        <w:spacing w:after="0" w:line="240" w:lineRule="auto"/>
        <w:jc w:val="both"/>
        <w:rPr>
          <w:rFonts w:eastAsia="Times New Roman" w:cs="Times New Roman"/>
          <w:lang w:eastAsia="cs-CZ"/>
        </w:rPr>
      </w:pPr>
      <w:r>
        <w:rPr>
          <w:rFonts w:eastAsia="Times New Roman" w:cs="Times New Roman"/>
          <w:lang w:eastAsia="cs-CZ"/>
        </w:rPr>
        <w:t>kopie d</w:t>
      </w:r>
      <w:r w:rsidRPr="00370FF3">
        <w:rPr>
          <w:rFonts w:eastAsia="Times New Roman" w:cs="Arial"/>
          <w:lang w:eastAsia="cs-CZ"/>
        </w:rPr>
        <w:t>oklad</w:t>
      </w:r>
      <w:r>
        <w:rPr>
          <w:rFonts w:eastAsia="Times New Roman" w:cs="Arial"/>
          <w:lang w:eastAsia="cs-CZ"/>
        </w:rPr>
        <w:t>ů</w:t>
      </w:r>
      <w:r w:rsidRPr="00370FF3">
        <w:rPr>
          <w:rFonts w:eastAsia="Times New Roman" w:cs="Arial"/>
          <w:lang w:eastAsia="cs-CZ"/>
        </w:rPr>
        <w:t xml:space="preserve"> o </w:t>
      </w:r>
      <w:r w:rsidRPr="00370FF3">
        <w:rPr>
          <w:rFonts w:eastAsia="Times New Roman" w:cs="Arial"/>
          <w:iCs/>
          <w:lang w:eastAsia="cs-CZ"/>
        </w:rPr>
        <w:t xml:space="preserve">kvalifikaci zhotovitelů dle </w:t>
      </w:r>
      <w:r w:rsidRPr="00370FF3">
        <w:rPr>
          <w:rFonts w:eastAsia="Times New Roman" w:cs="Arial"/>
          <w:i/>
          <w:iCs/>
          <w:lang w:eastAsia="cs-CZ"/>
        </w:rPr>
        <w:t>Předpisu o odborné způsobilosti a znalosti osob při provozování dráhy a drážní dopravy SŽDC Zam 1</w:t>
      </w:r>
      <w:r w:rsidRPr="00370FF3">
        <w:rPr>
          <w:rFonts w:eastAsia="Times New Roman" w:cs="Arial"/>
          <w:iCs/>
          <w:lang w:eastAsia="cs-CZ"/>
        </w:rPr>
        <w:t xml:space="preserve"> v platném znění</w:t>
      </w:r>
      <w:r>
        <w:rPr>
          <w:rFonts w:eastAsia="Times New Roman" w:cs="Arial"/>
          <w:iCs/>
          <w:lang w:eastAsia="cs-CZ"/>
        </w:rPr>
        <w:t xml:space="preserve">: </w:t>
      </w:r>
    </w:p>
    <w:p w14:paraId="36832831" w14:textId="2D72DD5F" w:rsidR="00856C29" w:rsidRDefault="00856C29" w:rsidP="00856C29">
      <w:pPr>
        <w:spacing w:after="0" w:line="240" w:lineRule="auto"/>
        <w:ind w:left="1134"/>
        <w:jc w:val="both"/>
        <w:rPr>
          <w:rFonts w:eastAsia="Times New Roman"/>
          <w:iCs/>
          <w:lang w:eastAsia="cs-CZ"/>
        </w:rPr>
      </w:pPr>
      <w:r>
        <w:rPr>
          <w:rFonts w:eastAsia="Times New Roman" w:cs="Times New Roman"/>
          <w:lang w:eastAsia="cs-CZ"/>
        </w:rPr>
        <w:t xml:space="preserve">- T-05 d </w:t>
      </w:r>
      <w:r w:rsidRPr="001A2A39">
        <w:rPr>
          <w:rFonts w:eastAsia="Times New Roman"/>
          <w:iCs/>
          <w:lang w:eastAsia="cs-CZ"/>
        </w:rPr>
        <w:t>Projektování a související činnosti na sdělovacím (telekomunikačním) zařízení;</w:t>
      </w:r>
    </w:p>
    <w:p w14:paraId="2C335483" w14:textId="3F01D80D" w:rsidR="00856C29" w:rsidRDefault="00856C29" w:rsidP="00856C29">
      <w:pPr>
        <w:pStyle w:val="TPTExt-3-odrka"/>
        <w:numPr>
          <w:ilvl w:val="0"/>
          <w:numId w:val="0"/>
        </w:numPr>
        <w:spacing w:before="60"/>
        <w:ind w:left="1135" w:hanging="851"/>
        <w:jc w:val="left"/>
        <w:rPr>
          <w:rFonts w:asciiTheme="minorHAnsi" w:eastAsia="Times New Roman" w:hAnsiTheme="minorHAnsi" w:cs="Times New Roman"/>
          <w:sz w:val="18"/>
          <w:szCs w:val="18"/>
          <w:lang w:eastAsia="cs-CZ"/>
        </w:rPr>
      </w:pPr>
      <w:r w:rsidRPr="00856C29">
        <w:rPr>
          <w:rFonts w:asciiTheme="minorHAnsi" w:eastAsia="Times New Roman" w:hAnsiTheme="minorHAnsi" w:cs="Times New Roman"/>
          <w:sz w:val="18"/>
          <w:szCs w:val="18"/>
          <w:lang w:eastAsia="cs-CZ"/>
        </w:rPr>
        <w:t xml:space="preserve">              </w:t>
      </w:r>
      <w:r>
        <w:rPr>
          <w:rFonts w:asciiTheme="minorHAnsi" w:eastAsia="Times New Roman" w:hAnsiTheme="minorHAnsi" w:cs="Times New Roman"/>
          <w:sz w:val="18"/>
          <w:szCs w:val="18"/>
          <w:lang w:eastAsia="cs-CZ"/>
        </w:rPr>
        <w:t>-</w:t>
      </w:r>
      <w:r w:rsidRPr="00856C29">
        <w:rPr>
          <w:rFonts w:asciiTheme="minorHAnsi" w:eastAsia="Times New Roman" w:hAnsiTheme="minorHAnsi" w:cs="Times New Roman"/>
          <w:sz w:val="18"/>
          <w:szCs w:val="18"/>
          <w:lang w:eastAsia="cs-CZ"/>
        </w:rPr>
        <w:t xml:space="preserve"> Z-06 e  Projektování a související činnosti na zabezpečovacím zařízení;</w:t>
      </w:r>
    </w:p>
    <w:p w14:paraId="5323527C" w14:textId="03696815" w:rsidR="00856C29" w:rsidRPr="00856C29" w:rsidRDefault="00856C29" w:rsidP="00856C29">
      <w:pPr>
        <w:pStyle w:val="TPTExt-3-odrka"/>
        <w:numPr>
          <w:ilvl w:val="0"/>
          <w:numId w:val="0"/>
        </w:numPr>
        <w:spacing w:before="60"/>
        <w:ind w:left="1135" w:hanging="851"/>
        <w:jc w:val="left"/>
        <w:rPr>
          <w:rFonts w:asciiTheme="minorHAnsi" w:eastAsia="Times New Roman" w:hAnsiTheme="minorHAnsi" w:cs="Times New Roman"/>
          <w:sz w:val="18"/>
          <w:szCs w:val="18"/>
          <w:lang w:eastAsia="cs-CZ"/>
        </w:rPr>
      </w:pPr>
      <w:r>
        <w:rPr>
          <w:rFonts w:asciiTheme="minorHAnsi" w:eastAsia="Times New Roman" w:hAnsiTheme="minorHAnsi" w:cs="Times New Roman"/>
          <w:sz w:val="18"/>
          <w:szCs w:val="18"/>
          <w:lang w:eastAsia="cs-CZ"/>
        </w:rPr>
        <w:t xml:space="preserve">              - </w:t>
      </w:r>
      <w:r w:rsidRPr="00856C29">
        <w:rPr>
          <w:rFonts w:asciiTheme="minorHAnsi" w:eastAsia="Times New Roman" w:hAnsiTheme="minorHAnsi" w:cs="Times New Roman"/>
          <w:sz w:val="18"/>
          <w:szCs w:val="18"/>
          <w:lang w:eastAsia="cs-CZ"/>
        </w:rPr>
        <w:t xml:space="preserve">E-08 </w:t>
      </w:r>
      <w:r w:rsidRPr="00856C29">
        <w:rPr>
          <w:rFonts w:asciiTheme="minorHAnsi" w:eastAsia="Times New Roman" w:hAnsiTheme="minorHAnsi"/>
          <w:iCs/>
          <w:sz w:val="18"/>
          <w:szCs w:val="18"/>
          <w:lang w:eastAsia="cs-CZ"/>
        </w:rPr>
        <w:t>Projektování elektrických zařízení UTZ/E a VTZ, do i nad 1000 V, s i bez nebezpečí výbuchu včetně hromosvodů;</w:t>
      </w:r>
    </w:p>
    <w:p w14:paraId="2AA35A42" w14:textId="0DE4BAFE" w:rsidR="00856C29" w:rsidRPr="007712FD" w:rsidRDefault="00856C29" w:rsidP="00856C29">
      <w:pPr>
        <w:spacing w:after="0" w:line="240" w:lineRule="auto"/>
        <w:ind w:left="1146"/>
        <w:jc w:val="both"/>
        <w:rPr>
          <w:rFonts w:eastAsia="Times New Roman" w:cs="Times New Roman"/>
          <w:lang w:eastAsia="cs-CZ"/>
        </w:rPr>
      </w:pPr>
    </w:p>
    <w:p w14:paraId="14F5A86D" w14:textId="77777777" w:rsidR="00C25A65" w:rsidRDefault="00C25A65" w:rsidP="00C25A65">
      <w:pPr>
        <w:spacing w:after="0" w:line="240" w:lineRule="auto"/>
        <w:jc w:val="both"/>
        <w:rPr>
          <w:rFonts w:eastAsia="Times New Roman" w:cs="Times New Roman"/>
          <w:highlight w:val="green"/>
          <w:lang w:eastAsia="cs-CZ"/>
        </w:rPr>
      </w:pPr>
    </w:p>
    <w:p w14:paraId="2F4B1738" w14:textId="77777777"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6EC68CF8" w14:textId="77777777" w:rsid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2B9023C1"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53B85BAF" w14:textId="77777777" w:rsidR="00FC44E6" w:rsidRPr="00FC44E6" w:rsidRDefault="00FC44E6" w:rsidP="00C25A65">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62A227BB" w14:textId="77777777" w:rsidR="00FC44E6" w:rsidRPr="00FC44E6" w:rsidRDefault="00FC44E6" w:rsidP="00C25A65">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1DB2500" w14:textId="77777777" w:rsidR="00FC44E6" w:rsidRPr="00FC44E6" w:rsidRDefault="00FC44E6" w:rsidP="00C25A65">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4F273256" w14:textId="77777777" w:rsidR="00FC44E6" w:rsidRPr="00FC44E6" w:rsidRDefault="00FC44E6" w:rsidP="00C25A65">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DC2F612" w14:textId="77777777" w:rsidR="00FC44E6" w:rsidRPr="00FC44E6" w:rsidRDefault="00FC44E6" w:rsidP="00C25A65">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14:paraId="2B66DF71" w14:textId="77777777" w:rsidR="00FC44E6" w:rsidRPr="00FC44E6" w:rsidRDefault="00FC44E6" w:rsidP="00C25A65">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496AFCB"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43E2CBFF"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EB8D9E3"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448BDB04"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445E048A" w14:textId="77777777" w:rsidR="00C94497" w:rsidRDefault="00C94497" w:rsidP="00C94497">
      <w:pPr>
        <w:spacing w:after="0" w:line="240" w:lineRule="auto"/>
        <w:rPr>
          <w:rFonts w:eastAsia="Times New Roman" w:cs="Times New Roman"/>
          <w:b/>
          <w:bCs/>
          <w:lang w:eastAsia="cs-CZ"/>
        </w:rPr>
      </w:pPr>
    </w:p>
    <w:p w14:paraId="65E10509" w14:textId="77777777" w:rsidR="00C94497" w:rsidRDefault="00C94497" w:rsidP="00C94497">
      <w:pPr>
        <w:spacing w:after="0" w:line="240" w:lineRule="auto"/>
        <w:rPr>
          <w:rFonts w:eastAsia="Times New Roman" w:cs="Times New Roman"/>
          <w:b/>
          <w:bCs/>
          <w:lang w:eastAsia="cs-CZ"/>
        </w:rPr>
      </w:pPr>
    </w:p>
    <w:p w14:paraId="048B217C" w14:textId="77777777" w:rsidR="00C94497" w:rsidRDefault="00C94497" w:rsidP="00C94497">
      <w:pPr>
        <w:spacing w:after="0" w:line="240" w:lineRule="auto"/>
        <w:rPr>
          <w:rFonts w:eastAsia="Times New Roman" w:cs="Times New Roman"/>
          <w:b/>
          <w:bCs/>
          <w:lang w:eastAsia="cs-CZ"/>
        </w:rPr>
      </w:pPr>
    </w:p>
    <w:p w14:paraId="68904525"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01B99801"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808FFA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C43B635"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6CB1DD40"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7E81E3D2" w14:textId="77777777" w:rsidR="001A6F12" w:rsidRPr="001A6F12" w:rsidRDefault="001A6F12" w:rsidP="001A6F12">
      <w:pPr>
        <w:spacing w:before="60" w:after="0" w:line="240" w:lineRule="exact"/>
        <w:rPr>
          <w:rFonts w:eastAsia="Times New Roman" w:cs="Calibri"/>
          <w:lang w:eastAsia="cs-CZ"/>
        </w:rPr>
      </w:pPr>
    </w:p>
    <w:p w14:paraId="580DEDFE" w14:textId="77777777" w:rsidR="001A6F12" w:rsidRPr="001A6F12" w:rsidRDefault="001A6F12" w:rsidP="00C25A6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2970091C" w14:textId="77777777" w:rsidR="001A6F12" w:rsidRPr="001A6F12" w:rsidRDefault="001A6F12" w:rsidP="00C25A6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A1A36DC" w14:textId="77777777" w:rsidR="001A6F12" w:rsidRPr="001A6F12" w:rsidRDefault="001A6F12" w:rsidP="00C25A6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6AB77EE5" w14:textId="77777777" w:rsidR="001A6F12" w:rsidRPr="001A6F12" w:rsidRDefault="001A6F12" w:rsidP="00C25A6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1C8C0364" w14:textId="77777777" w:rsidR="001A6F12" w:rsidRPr="001A6F12" w:rsidRDefault="001A6F12" w:rsidP="00C25A6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26AD1E5" w14:textId="77777777" w:rsidR="001A6F12" w:rsidRPr="001A6F12" w:rsidRDefault="001A6F12" w:rsidP="00C25A65">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17030B5F" w14:textId="77777777" w:rsidR="001A6F12" w:rsidRPr="001A6F12" w:rsidRDefault="001A6F12" w:rsidP="00C25A65">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AD7F26F" w14:textId="77777777" w:rsidR="001A6F12" w:rsidRPr="001A6F12" w:rsidRDefault="001A6F12" w:rsidP="00C25A65">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97C6BA1" w14:textId="77777777" w:rsidR="001A6F12" w:rsidRPr="007D5042" w:rsidRDefault="001A6F12" w:rsidP="007D5042">
      <w:pPr>
        <w:widowControl w:val="0"/>
        <w:autoSpaceDE w:val="0"/>
        <w:autoSpaceDN w:val="0"/>
        <w:spacing w:after="0" w:line="240" w:lineRule="auto"/>
        <w:rPr>
          <w:rFonts w:eastAsia="Times New Roman" w:cs="Times New Roman"/>
          <w:b/>
          <w:lang w:eastAsia="cs-CZ"/>
        </w:rPr>
      </w:pPr>
      <w:r w:rsidRPr="001A6F12">
        <w:rPr>
          <w:rFonts w:eastAsia="Times New Roman" w:cs="Arial"/>
          <w:lang w:eastAsia="cs-CZ"/>
        </w:rPr>
        <w:t xml:space="preserve">Řádně jsme se seznámili se zněním zadávacích podmínek veřejné zakázky s názvem </w:t>
      </w:r>
      <w:r w:rsidR="007D5042" w:rsidRPr="007D5042">
        <w:rPr>
          <w:rFonts w:eastAsia="Times New Roman" w:cs="Arial"/>
          <w:b/>
          <w:lang w:eastAsia="cs-CZ"/>
        </w:rPr>
        <w:t>Soubor staveb:</w:t>
      </w:r>
      <w:r w:rsidR="007D5042">
        <w:rPr>
          <w:rFonts w:eastAsia="Times New Roman" w:cs="Arial"/>
          <w:lang w:eastAsia="cs-CZ"/>
        </w:rPr>
        <w:t xml:space="preserve"> </w:t>
      </w:r>
      <w:r w:rsidR="007D5042" w:rsidRPr="00FC44E6">
        <w:rPr>
          <w:rFonts w:eastAsia="Times New Roman" w:cs="Times New Roman"/>
          <w:b/>
          <w:lang w:eastAsia="cs-CZ"/>
        </w:rPr>
        <w:t>„</w:t>
      </w:r>
      <w:r w:rsidR="007D5042" w:rsidRPr="007712FD">
        <w:rPr>
          <w:rFonts w:eastAsia="Times New Roman" w:cs="Times New Roman"/>
          <w:b/>
          <w:lang w:eastAsia="cs-CZ"/>
        </w:rPr>
        <w:t>Výstavba PZS (P4320) v km 44,670 TÚ Hanušovice – Mikulovice</w:t>
      </w:r>
      <w:r w:rsidR="007D5042" w:rsidRPr="00FC44E6">
        <w:rPr>
          <w:rFonts w:eastAsia="Times New Roman" w:cs="Times New Roman"/>
          <w:b/>
          <w:lang w:eastAsia="cs-CZ"/>
        </w:rPr>
        <w:t>“</w:t>
      </w:r>
      <w:r w:rsidR="007D5042">
        <w:rPr>
          <w:rFonts w:eastAsia="Times New Roman" w:cs="Times New Roman"/>
          <w:b/>
          <w:lang w:eastAsia="cs-CZ"/>
        </w:rPr>
        <w:t xml:space="preserve">, </w:t>
      </w:r>
      <w:r w:rsidR="007D5042" w:rsidRPr="00FC44E6">
        <w:rPr>
          <w:rFonts w:eastAsia="Times New Roman" w:cs="Times New Roman"/>
          <w:b/>
          <w:lang w:eastAsia="cs-CZ"/>
        </w:rPr>
        <w:t>„</w:t>
      </w:r>
      <w:r w:rsidR="007D5042" w:rsidRPr="007712FD">
        <w:rPr>
          <w:rFonts w:eastAsia="Times New Roman" w:cs="Times New Roman"/>
          <w:b/>
          <w:lang w:eastAsia="cs-CZ"/>
        </w:rPr>
        <w:t>Výstavba PZS (P4321) v km 45,062 TÚ Hanušovice – Mikulovice</w:t>
      </w:r>
      <w:r w:rsidR="007D5042" w:rsidRPr="00FC44E6">
        <w:rPr>
          <w:rFonts w:eastAsia="Times New Roman" w:cs="Times New Roman"/>
          <w:b/>
          <w:lang w:eastAsia="cs-CZ"/>
        </w:rPr>
        <w:t>“</w:t>
      </w:r>
      <w:r w:rsidR="007D5042">
        <w:rPr>
          <w:rFonts w:eastAsia="Times New Roman" w:cs="Times New Roman"/>
          <w:b/>
          <w:lang w:eastAsia="cs-CZ"/>
        </w:rPr>
        <w:t xml:space="preserve">, </w:t>
      </w:r>
      <w:r w:rsidR="007D5042" w:rsidRPr="00FC44E6">
        <w:rPr>
          <w:rFonts w:eastAsia="Times New Roman" w:cs="Times New Roman"/>
          <w:b/>
          <w:lang w:eastAsia="cs-CZ"/>
        </w:rPr>
        <w:t>„</w:t>
      </w:r>
      <w:r w:rsidR="007D5042" w:rsidRPr="007712FD">
        <w:rPr>
          <w:rFonts w:eastAsia="Times New Roman" w:cs="Times New Roman"/>
          <w:b/>
          <w:lang w:eastAsia="cs-CZ"/>
        </w:rPr>
        <w:t>Výstavba PZS (P6548) v km 5,450 TÚ Prostějov hl.n. – Třebovice v Čechách</w:t>
      </w:r>
      <w:r w:rsidR="007D5042" w:rsidRPr="00FC44E6">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53A017D" w14:textId="77777777" w:rsidR="004B4D2A" w:rsidRDefault="004B4D2A" w:rsidP="001A6F12">
      <w:pPr>
        <w:spacing w:before="240" w:after="0" w:line="240" w:lineRule="exact"/>
        <w:jc w:val="both"/>
        <w:rPr>
          <w:rFonts w:eastAsia="Times New Roman" w:cs="Arial"/>
          <w:lang w:eastAsia="cs-CZ"/>
        </w:rPr>
      </w:pPr>
    </w:p>
    <w:p w14:paraId="0D57F7F2" w14:textId="77777777" w:rsidR="004B4D2A" w:rsidRPr="007D5042" w:rsidRDefault="004B4D2A" w:rsidP="007D5042">
      <w:pPr>
        <w:widowControl w:val="0"/>
        <w:autoSpaceDE w:val="0"/>
        <w:autoSpaceDN w:val="0"/>
        <w:spacing w:after="0" w:line="240" w:lineRule="auto"/>
        <w:rPr>
          <w:rFonts w:eastAsia="Times New Roman" w:cs="Times New Roman"/>
          <w:b/>
          <w:lang w:eastAsia="cs-CZ"/>
        </w:rPr>
      </w:pPr>
      <w:r w:rsidRPr="00C653F0">
        <w:rPr>
          <w:rFonts w:ascii="Verdana" w:hAnsi="Verdana"/>
        </w:rPr>
        <w:t xml:space="preserve">Čestně prohlašujeme, že v souvislosti se zadávanou veřejnou zakázkou s </w:t>
      </w:r>
      <w:r w:rsidRPr="007D5042">
        <w:rPr>
          <w:rFonts w:ascii="Verdana" w:hAnsi="Verdana"/>
        </w:rPr>
        <w:t xml:space="preserve">názvem </w:t>
      </w:r>
      <w:r w:rsidR="007D5042" w:rsidRPr="007D5042">
        <w:rPr>
          <w:rFonts w:ascii="Verdana" w:hAnsi="Verdana"/>
          <w:b/>
        </w:rPr>
        <w:t xml:space="preserve">Soubor staveb: </w:t>
      </w:r>
      <w:r w:rsidR="007D5042" w:rsidRPr="007D5042">
        <w:rPr>
          <w:rFonts w:eastAsia="Times New Roman" w:cs="Times New Roman"/>
          <w:b/>
          <w:lang w:eastAsia="cs-CZ"/>
        </w:rPr>
        <w:t>„Výstavba PZS (P4320) v km 44,670 TÚ Hanušovice – Mikulovice“, „Výstavba</w:t>
      </w:r>
      <w:r w:rsidR="007D5042" w:rsidRPr="007712FD">
        <w:rPr>
          <w:rFonts w:eastAsia="Times New Roman" w:cs="Times New Roman"/>
          <w:b/>
          <w:lang w:eastAsia="cs-CZ"/>
        </w:rPr>
        <w:t xml:space="preserve"> PZS (P4321) v km 45,062 TÚ Hanušovice – Mikulovice</w:t>
      </w:r>
      <w:r w:rsidR="007D5042" w:rsidRPr="00FC44E6">
        <w:rPr>
          <w:rFonts w:eastAsia="Times New Roman" w:cs="Times New Roman"/>
          <w:b/>
          <w:lang w:eastAsia="cs-CZ"/>
        </w:rPr>
        <w:t>“</w:t>
      </w:r>
      <w:r w:rsidR="007D5042">
        <w:rPr>
          <w:rFonts w:eastAsia="Times New Roman" w:cs="Times New Roman"/>
          <w:b/>
          <w:lang w:eastAsia="cs-CZ"/>
        </w:rPr>
        <w:t xml:space="preserve">, </w:t>
      </w:r>
      <w:r w:rsidR="007D5042" w:rsidRPr="00FC44E6">
        <w:rPr>
          <w:rFonts w:eastAsia="Times New Roman" w:cs="Times New Roman"/>
          <w:b/>
          <w:lang w:eastAsia="cs-CZ"/>
        </w:rPr>
        <w:t>„</w:t>
      </w:r>
      <w:r w:rsidR="007D5042" w:rsidRPr="007712FD">
        <w:rPr>
          <w:rFonts w:eastAsia="Times New Roman" w:cs="Times New Roman"/>
          <w:b/>
          <w:lang w:eastAsia="cs-CZ"/>
        </w:rPr>
        <w:t>Výstavba PZS (P6548) v km 5,450 TÚ Prostějov hl.n. – Třebovice v Čechách</w:t>
      </w:r>
      <w:r w:rsidR="007D5042" w:rsidRPr="00FC44E6">
        <w:rPr>
          <w:rFonts w:eastAsia="Times New Roman" w:cs="Times New Roman"/>
          <w:b/>
          <w:lang w:eastAsia="cs-CZ"/>
        </w:rPr>
        <w:t>“</w:t>
      </w:r>
      <w:r w:rsidR="007D5042">
        <w:rPr>
          <w:rFonts w:eastAsia="Times New Roman" w:cs="Times New Roman"/>
          <w:b/>
          <w:lang w:eastAsia="cs-CZ"/>
        </w:rPr>
        <w:t xml:space="preserve"> </w:t>
      </w:r>
      <w:r w:rsidRPr="00C653F0">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02CFC919"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786270D0" w14:textId="77777777" w:rsidR="004B4D2A" w:rsidRPr="001A6F12" w:rsidRDefault="004B4D2A" w:rsidP="001A6F12">
      <w:pPr>
        <w:spacing w:before="240" w:after="0" w:line="240" w:lineRule="exact"/>
        <w:jc w:val="both"/>
        <w:rPr>
          <w:rFonts w:eastAsia="Times New Roman" w:cs="Arial"/>
          <w:lang w:eastAsia="cs-CZ"/>
        </w:rPr>
      </w:pPr>
    </w:p>
    <w:p w14:paraId="738EC643"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4758DC12" w14:textId="77777777" w:rsidR="001A6F12" w:rsidRPr="001A6F12" w:rsidRDefault="001A6F12" w:rsidP="001A6F12">
      <w:pPr>
        <w:spacing w:after="120" w:line="240" w:lineRule="auto"/>
        <w:ind w:left="283" w:firstLine="567"/>
        <w:rPr>
          <w:rFonts w:eastAsia="Times New Roman" w:cs="Calibri"/>
          <w:lang w:eastAsia="cs-CZ"/>
        </w:rPr>
      </w:pPr>
    </w:p>
    <w:p w14:paraId="36FF6F6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061026F" w14:textId="77777777" w:rsidR="001A6F12" w:rsidRPr="001A6F12" w:rsidRDefault="001A6F12" w:rsidP="001A6F12">
      <w:pPr>
        <w:spacing w:after="120" w:line="240" w:lineRule="auto"/>
        <w:ind w:left="283" w:firstLine="567"/>
        <w:rPr>
          <w:rFonts w:eastAsia="Times New Roman" w:cs="Calibri"/>
          <w:lang w:eastAsia="cs-CZ"/>
        </w:rPr>
      </w:pPr>
    </w:p>
    <w:p w14:paraId="24A70B2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763C52A" w14:textId="77777777" w:rsidR="001A6F12" w:rsidRPr="001A6F12" w:rsidRDefault="001A6F12" w:rsidP="001A6F12">
      <w:pPr>
        <w:spacing w:after="120" w:line="240" w:lineRule="auto"/>
        <w:ind w:left="283" w:firstLine="567"/>
        <w:rPr>
          <w:rFonts w:eastAsia="Times New Roman" w:cs="Calibri"/>
          <w:lang w:eastAsia="cs-CZ"/>
        </w:rPr>
      </w:pPr>
    </w:p>
    <w:p w14:paraId="098FB70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696C2D33"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8162089" w14:textId="77777777" w:rsidTr="008E18C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60EF23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66E1486"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0E27EF8A" w14:textId="77777777" w:rsidTr="008E18C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3EB090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AC6228B" w14:textId="77777777" w:rsidR="001A6F12" w:rsidRPr="001A6F12" w:rsidRDefault="001A6F12" w:rsidP="001A6F12">
            <w:pPr>
              <w:spacing w:after="0" w:line="240" w:lineRule="auto"/>
              <w:ind w:firstLine="567"/>
              <w:rPr>
                <w:rFonts w:eastAsia="Times New Roman" w:cs="Calibri"/>
                <w:lang w:eastAsia="cs-CZ"/>
              </w:rPr>
            </w:pPr>
          </w:p>
        </w:tc>
      </w:tr>
    </w:tbl>
    <w:p w14:paraId="2D1D27B9" w14:textId="77777777" w:rsidR="001A6F12" w:rsidRPr="001A6F12" w:rsidRDefault="001A6F12" w:rsidP="001A6F12">
      <w:pPr>
        <w:spacing w:after="0" w:line="240" w:lineRule="auto"/>
        <w:jc w:val="center"/>
        <w:rPr>
          <w:rFonts w:eastAsia="Times New Roman" w:cs="Calibri"/>
          <w:b/>
          <w:bCs/>
          <w:caps/>
          <w:lang w:eastAsia="cs-CZ"/>
        </w:rPr>
      </w:pPr>
    </w:p>
    <w:p w14:paraId="5289AC9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6AEE22B"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7E273FC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42C6529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D5B459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189B0C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A4FDD5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44EA658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6F451A7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91468AC" w14:textId="77777777" w:rsidR="001A6F12" w:rsidRPr="001A6F12" w:rsidRDefault="001A6F12" w:rsidP="00C25A6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F005FA2" w14:textId="77777777" w:rsidR="001A6F12" w:rsidRPr="001A6F12" w:rsidRDefault="001A6F12" w:rsidP="00C25A6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C6198D4" w14:textId="77777777" w:rsidR="001A6F12" w:rsidRPr="001A6F12" w:rsidRDefault="001A6F12" w:rsidP="00C25A6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730C1BB" w14:textId="77777777" w:rsidR="001A6F12" w:rsidRPr="001A6F12" w:rsidRDefault="001A6F12" w:rsidP="00C25A6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7484C5B3" w14:textId="77777777" w:rsidR="001A6F12" w:rsidRPr="001A6F12" w:rsidRDefault="001A6F12" w:rsidP="00C25A6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4A148A8" w14:textId="77777777" w:rsidR="001A6F12" w:rsidRPr="001A6F12" w:rsidRDefault="001A6F12" w:rsidP="001A6F12">
      <w:pPr>
        <w:spacing w:after="0" w:line="240" w:lineRule="auto"/>
        <w:ind w:firstLine="567"/>
        <w:rPr>
          <w:rFonts w:eastAsia="Times New Roman" w:cs="Times New Roman"/>
          <w:lang w:eastAsia="cs-CZ"/>
        </w:rPr>
      </w:pPr>
    </w:p>
    <w:p w14:paraId="5A6D2CC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95B764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D66807" w14:textId="77777777" w:rsidR="001A6F12" w:rsidRPr="001A6F12" w:rsidRDefault="001A6F12" w:rsidP="001A6F12">
      <w:pPr>
        <w:spacing w:after="0" w:line="240" w:lineRule="auto"/>
        <w:ind w:firstLine="567"/>
        <w:rPr>
          <w:rFonts w:eastAsia="Times New Roman" w:cs="Times New Roman"/>
          <w:lang w:eastAsia="cs-CZ"/>
        </w:rPr>
      </w:pPr>
    </w:p>
    <w:p w14:paraId="2061984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E27C7B3" w14:textId="77777777" w:rsidTr="008E18C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B1BBD6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23ECC13"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0F0D4241" w14:textId="77777777" w:rsidTr="008E18C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724ECD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E9F4456" w14:textId="77777777" w:rsidR="001A6F12" w:rsidRPr="001A6F12" w:rsidRDefault="001A6F12" w:rsidP="001A6F12">
            <w:pPr>
              <w:spacing w:after="0" w:line="240" w:lineRule="auto"/>
              <w:ind w:firstLine="567"/>
              <w:rPr>
                <w:rFonts w:eastAsia="Times New Roman" w:cs="Calibri"/>
                <w:lang w:eastAsia="cs-CZ"/>
              </w:rPr>
            </w:pPr>
          </w:p>
        </w:tc>
      </w:tr>
    </w:tbl>
    <w:p w14:paraId="0AB37522"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1A151B3"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8844F" w14:textId="77777777" w:rsidR="00CA64F1" w:rsidRDefault="00CA64F1" w:rsidP="00962258">
      <w:pPr>
        <w:spacing w:after="0" w:line="240" w:lineRule="auto"/>
      </w:pPr>
      <w:r>
        <w:separator/>
      </w:r>
    </w:p>
  </w:endnote>
  <w:endnote w:type="continuationSeparator" w:id="0">
    <w:p w14:paraId="271E48A1" w14:textId="77777777" w:rsidR="00CA64F1" w:rsidRDefault="00CA64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E18CF" w14:paraId="2D3868AC" w14:textId="77777777" w:rsidTr="00D831A3">
      <w:tc>
        <w:tcPr>
          <w:tcW w:w="1361" w:type="dxa"/>
          <w:tcMar>
            <w:left w:w="0" w:type="dxa"/>
            <w:right w:w="0" w:type="dxa"/>
          </w:tcMar>
          <w:vAlign w:val="bottom"/>
        </w:tcPr>
        <w:p w14:paraId="7FF50F1D" w14:textId="08805568" w:rsidR="008E18CF" w:rsidRPr="00B8518B" w:rsidRDefault="008E18C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C54">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4C54">
            <w:rPr>
              <w:rStyle w:val="slostrnky"/>
              <w:noProof/>
            </w:rPr>
            <w:t>17</w:t>
          </w:r>
          <w:r w:rsidRPr="00B8518B">
            <w:rPr>
              <w:rStyle w:val="slostrnky"/>
            </w:rPr>
            <w:fldChar w:fldCharType="end"/>
          </w:r>
        </w:p>
      </w:tc>
      <w:tc>
        <w:tcPr>
          <w:tcW w:w="3458" w:type="dxa"/>
          <w:shd w:val="clear" w:color="auto" w:fill="auto"/>
          <w:tcMar>
            <w:left w:w="0" w:type="dxa"/>
            <w:right w:w="0" w:type="dxa"/>
          </w:tcMar>
        </w:tcPr>
        <w:p w14:paraId="7751DA0C" w14:textId="77777777" w:rsidR="008E18CF" w:rsidRDefault="008E18CF" w:rsidP="00B8518B">
          <w:pPr>
            <w:pStyle w:val="Zpat"/>
          </w:pPr>
        </w:p>
      </w:tc>
      <w:tc>
        <w:tcPr>
          <w:tcW w:w="2835" w:type="dxa"/>
          <w:shd w:val="clear" w:color="auto" w:fill="auto"/>
          <w:tcMar>
            <w:left w:w="0" w:type="dxa"/>
            <w:right w:w="0" w:type="dxa"/>
          </w:tcMar>
        </w:tcPr>
        <w:p w14:paraId="1A26EAC9" w14:textId="77777777" w:rsidR="008E18CF" w:rsidRDefault="008E18CF" w:rsidP="00B8518B">
          <w:pPr>
            <w:pStyle w:val="Zpat"/>
          </w:pPr>
        </w:p>
      </w:tc>
      <w:tc>
        <w:tcPr>
          <w:tcW w:w="2921" w:type="dxa"/>
        </w:tcPr>
        <w:p w14:paraId="6209CE33" w14:textId="77777777" w:rsidR="008E18CF" w:rsidRDefault="008E18CF" w:rsidP="00D831A3">
          <w:pPr>
            <w:pStyle w:val="Zpat"/>
          </w:pPr>
        </w:p>
      </w:tc>
    </w:tr>
  </w:tbl>
  <w:p w14:paraId="681468C5" w14:textId="77777777" w:rsidR="008E18CF" w:rsidRPr="00B8518B" w:rsidRDefault="008E18C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29A95AD" wp14:editId="7F6CBA0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00566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92A8B60" wp14:editId="403195A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95C32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E18CF" w14:paraId="5DB5FFD0" w14:textId="77777777" w:rsidTr="00F1715C">
      <w:tc>
        <w:tcPr>
          <w:tcW w:w="1361" w:type="dxa"/>
          <w:tcMar>
            <w:left w:w="0" w:type="dxa"/>
            <w:right w:w="0" w:type="dxa"/>
          </w:tcMar>
          <w:vAlign w:val="bottom"/>
        </w:tcPr>
        <w:p w14:paraId="03524FBC" w14:textId="7F163D9E" w:rsidR="008E18CF" w:rsidRPr="00B8518B" w:rsidRDefault="008E18C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C5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4C54">
            <w:rPr>
              <w:rStyle w:val="slostrnky"/>
              <w:noProof/>
            </w:rPr>
            <w:t>17</w:t>
          </w:r>
          <w:r w:rsidRPr="00B8518B">
            <w:rPr>
              <w:rStyle w:val="slostrnky"/>
            </w:rPr>
            <w:fldChar w:fldCharType="end"/>
          </w:r>
        </w:p>
      </w:tc>
      <w:tc>
        <w:tcPr>
          <w:tcW w:w="3458" w:type="dxa"/>
          <w:shd w:val="clear" w:color="auto" w:fill="auto"/>
          <w:tcMar>
            <w:left w:w="0" w:type="dxa"/>
            <w:right w:w="0" w:type="dxa"/>
          </w:tcMar>
        </w:tcPr>
        <w:p w14:paraId="07C98D62" w14:textId="77777777" w:rsidR="008E18CF" w:rsidRDefault="008E18CF" w:rsidP="008E18CF">
          <w:pPr>
            <w:pStyle w:val="Zpat"/>
          </w:pPr>
          <w:r>
            <w:t>Správa železnic, státní organizace</w:t>
          </w:r>
        </w:p>
        <w:p w14:paraId="5A4190EA" w14:textId="77777777" w:rsidR="008E18CF" w:rsidRDefault="008E18CF" w:rsidP="008E18CF">
          <w:pPr>
            <w:pStyle w:val="Zpat"/>
          </w:pPr>
          <w:r>
            <w:t>zapsána v obchodním rejstříku vedeném Městským soudem v Praze, spisová značka A 48384</w:t>
          </w:r>
        </w:p>
      </w:tc>
      <w:tc>
        <w:tcPr>
          <w:tcW w:w="2835" w:type="dxa"/>
          <w:shd w:val="clear" w:color="auto" w:fill="auto"/>
          <w:tcMar>
            <w:left w:w="0" w:type="dxa"/>
            <w:right w:w="0" w:type="dxa"/>
          </w:tcMar>
        </w:tcPr>
        <w:p w14:paraId="20614734" w14:textId="77777777" w:rsidR="008E18CF" w:rsidRDefault="008E18CF" w:rsidP="008E18CF">
          <w:pPr>
            <w:pStyle w:val="Zpat"/>
          </w:pPr>
          <w:r>
            <w:t>Sídlo: Dlážděná 1003/7, 110 00 Praha 1</w:t>
          </w:r>
        </w:p>
        <w:p w14:paraId="4EF55727" w14:textId="77777777" w:rsidR="008E18CF" w:rsidRDefault="008E18CF" w:rsidP="008E18CF">
          <w:pPr>
            <w:pStyle w:val="Zpat"/>
          </w:pPr>
          <w:r>
            <w:t>IČO: 709 94 234 DIČ: CZ 709 94 234</w:t>
          </w:r>
        </w:p>
        <w:p w14:paraId="351D5506" w14:textId="77777777" w:rsidR="008E18CF" w:rsidRDefault="008E18CF" w:rsidP="008E18CF">
          <w:pPr>
            <w:pStyle w:val="Zpat"/>
          </w:pPr>
          <w:r>
            <w:t>www.spravazeleznic.cz</w:t>
          </w:r>
        </w:p>
      </w:tc>
      <w:tc>
        <w:tcPr>
          <w:tcW w:w="2921" w:type="dxa"/>
        </w:tcPr>
        <w:p w14:paraId="4153A990" w14:textId="5B0D7389" w:rsidR="008E18CF" w:rsidRPr="00B45E9E" w:rsidRDefault="00CB4C54" w:rsidP="008E18CF">
          <w:pPr>
            <w:pStyle w:val="Zpat"/>
            <w:rPr>
              <w:b/>
            </w:rPr>
          </w:pPr>
          <w:r>
            <w:rPr>
              <w:b/>
            </w:rPr>
            <w:t>Stavební správa východ</w:t>
          </w:r>
        </w:p>
        <w:p w14:paraId="608580C7" w14:textId="77777777" w:rsidR="00CB4C54" w:rsidRPr="00CB4C54" w:rsidRDefault="00CB4C54" w:rsidP="00CB4C54">
          <w:pPr>
            <w:pStyle w:val="Zpat"/>
            <w:rPr>
              <w:b/>
            </w:rPr>
          </w:pPr>
          <w:r w:rsidRPr="00CB4C54">
            <w:rPr>
              <w:b/>
            </w:rPr>
            <w:t>Nerudova 773/1</w:t>
          </w:r>
        </w:p>
        <w:p w14:paraId="3574D256" w14:textId="7CAA33C5" w:rsidR="008E18CF" w:rsidRDefault="00CB4C54" w:rsidP="00CB4C54">
          <w:pPr>
            <w:pStyle w:val="Zpat"/>
          </w:pPr>
          <w:r w:rsidRPr="00CB4C54">
            <w:rPr>
              <w:b/>
            </w:rPr>
            <w:t>779 00 Olomouc</w:t>
          </w:r>
        </w:p>
      </w:tc>
    </w:tr>
  </w:tbl>
  <w:p w14:paraId="2A23AED9" w14:textId="77777777" w:rsidR="008E18CF" w:rsidRPr="00B8518B" w:rsidRDefault="008E18C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E56E77C" wp14:editId="56FB393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93E8E1"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ECEE385" wp14:editId="61FB5EC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73DEF1"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5F77DF8" w14:textId="77777777" w:rsidR="008E18CF" w:rsidRPr="00460660" w:rsidRDefault="008E18C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4C6AA" w14:textId="77777777" w:rsidR="00CA64F1" w:rsidRDefault="00CA64F1" w:rsidP="00962258">
      <w:pPr>
        <w:spacing w:after="0" w:line="240" w:lineRule="auto"/>
      </w:pPr>
      <w:r>
        <w:separator/>
      </w:r>
    </w:p>
  </w:footnote>
  <w:footnote w:type="continuationSeparator" w:id="0">
    <w:p w14:paraId="6D2AF6B1" w14:textId="77777777" w:rsidR="00CA64F1" w:rsidRDefault="00CA64F1" w:rsidP="00962258">
      <w:pPr>
        <w:spacing w:after="0" w:line="240" w:lineRule="auto"/>
      </w:pPr>
      <w:r>
        <w:continuationSeparator/>
      </w:r>
    </w:p>
  </w:footnote>
  <w:footnote w:id="1">
    <w:p w14:paraId="036FBCB5" w14:textId="77777777" w:rsidR="008E18CF" w:rsidRPr="00DF557C" w:rsidRDefault="008E18CF"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70A71902" w14:textId="77777777" w:rsidR="008E18CF" w:rsidRDefault="008E18C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8CF" w14:paraId="563D04F5" w14:textId="77777777" w:rsidTr="00C02D0A">
      <w:trPr>
        <w:trHeight w:hRule="exact" w:val="454"/>
      </w:trPr>
      <w:tc>
        <w:tcPr>
          <w:tcW w:w="1361" w:type="dxa"/>
          <w:tcMar>
            <w:top w:w="57" w:type="dxa"/>
            <w:left w:w="0" w:type="dxa"/>
            <w:right w:w="0" w:type="dxa"/>
          </w:tcMar>
        </w:tcPr>
        <w:p w14:paraId="2F8D2C6F" w14:textId="77777777" w:rsidR="008E18CF" w:rsidRPr="00B8518B" w:rsidRDefault="008E18CF" w:rsidP="00523EA7">
          <w:pPr>
            <w:pStyle w:val="Zpat"/>
            <w:rPr>
              <w:rStyle w:val="slostrnky"/>
            </w:rPr>
          </w:pPr>
        </w:p>
      </w:tc>
      <w:tc>
        <w:tcPr>
          <w:tcW w:w="3458" w:type="dxa"/>
          <w:shd w:val="clear" w:color="auto" w:fill="auto"/>
          <w:tcMar>
            <w:top w:w="57" w:type="dxa"/>
            <w:left w:w="0" w:type="dxa"/>
            <w:right w:w="0" w:type="dxa"/>
          </w:tcMar>
        </w:tcPr>
        <w:p w14:paraId="55EE734B" w14:textId="77777777" w:rsidR="008E18CF" w:rsidRDefault="008E18CF" w:rsidP="00523EA7">
          <w:pPr>
            <w:pStyle w:val="Zpat"/>
          </w:pPr>
        </w:p>
      </w:tc>
      <w:tc>
        <w:tcPr>
          <w:tcW w:w="5698" w:type="dxa"/>
          <w:shd w:val="clear" w:color="auto" w:fill="auto"/>
          <w:tcMar>
            <w:top w:w="57" w:type="dxa"/>
            <w:left w:w="0" w:type="dxa"/>
            <w:right w:w="0" w:type="dxa"/>
          </w:tcMar>
        </w:tcPr>
        <w:p w14:paraId="37C9DD56" w14:textId="77777777" w:rsidR="008E18CF" w:rsidRPr="00D6163D" w:rsidRDefault="008E18CF" w:rsidP="00D6163D">
          <w:pPr>
            <w:pStyle w:val="Druhdokumentu"/>
          </w:pPr>
        </w:p>
      </w:tc>
    </w:tr>
  </w:tbl>
  <w:p w14:paraId="7DF4073D" w14:textId="77777777" w:rsidR="008E18CF" w:rsidRPr="00D6163D" w:rsidRDefault="008E18C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8CF" w14:paraId="50F3792C" w14:textId="77777777" w:rsidTr="00F1715C">
      <w:trPr>
        <w:trHeight w:hRule="exact" w:val="936"/>
      </w:trPr>
      <w:tc>
        <w:tcPr>
          <w:tcW w:w="1361" w:type="dxa"/>
          <w:tcMar>
            <w:left w:w="0" w:type="dxa"/>
            <w:right w:w="0" w:type="dxa"/>
          </w:tcMar>
        </w:tcPr>
        <w:p w14:paraId="29733863" w14:textId="77777777" w:rsidR="008E18CF" w:rsidRPr="00B8518B" w:rsidRDefault="008E18C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946EED9" wp14:editId="4145EA1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900155"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446FE83" w14:textId="77777777" w:rsidR="008E18CF" w:rsidRDefault="008E18CF" w:rsidP="00FC6389">
          <w:pPr>
            <w:pStyle w:val="Zpat"/>
          </w:pPr>
        </w:p>
      </w:tc>
      <w:tc>
        <w:tcPr>
          <w:tcW w:w="5698" w:type="dxa"/>
          <w:shd w:val="clear" w:color="auto" w:fill="auto"/>
          <w:tcMar>
            <w:left w:w="0" w:type="dxa"/>
            <w:right w:w="0" w:type="dxa"/>
          </w:tcMar>
        </w:tcPr>
        <w:p w14:paraId="729ECB8B" w14:textId="77777777" w:rsidR="008E18CF" w:rsidRPr="00D6163D" w:rsidRDefault="008E18CF" w:rsidP="00FC6389">
          <w:pPr>
            <w:pStyle w:val="Druhdokumentu"/>
          </w:pPr>
        </w:p>
      </w:tc>
    </w:tr>
    <w:tr w:rsidR="008E18CF" w14:paraId="285F687D" w14:textId="77777777" w:rsidTr="00F64786">
      <w:trPr>
        <w:trHeight w:hRule="exact" w:val="452"/>
      </w:trPr>
      <w:tc>
        <w:tcPr>
          <w:tcW w:w="1361" w:type="dxa"/>
          <w:tcMar>
            <w:left w:w="0" w:type="dxa"/>
            <w:right w:w="0" w:type="dxa"/>
          </w:tcMar>
        </w:tcPr>
        <w:p w14:paraId="277C798F" w14:textId="77777777" w:rsidR="008E18CF" w:rsidRPr="00B8518B" w:rsidRDefault="008E18CF" w:rsidP="00FC6389">
          <w:pPr>
            <w:pStyle w:val="Zpat"/>
            <w:rPr>
              <w:rStyle w:val="slostrnky"/>
            </w:rPr>
          </w:pPr>
        </w:p>
      </w:tc>
      <w:tc>
        <w:tcPr>
          <w:tcW w:w="3458" w:type="dxa"/>
          <w:shd w:val="clear" w:color="auto" w:fill="auto"/>
          <w:tcMar>
            <w:left w:w="0" w:type="dxa"/>
            <w:right w:w="0" w:type="dxa"/>
          </w:tcMar>
        </w:tcPr>
        <w:p w14:paraId="6D501DFE" w14:textId="77777777" w:rsidR="008E18CF" w:rsidRDefault="008E18CF" w:rsidP="00FC6389">
          <w:pPr>
            <w:pStyle w:val="Zpat"/>
          </w:pPr>
        </w:p>
      </w:tc>
      <w:tc>
        <w:tcPr>
          <w:tcW w:w="5698" w:type="dxa"/>
          <w:shd w:val="clear" w:color="auto" w:fill="auto"/>
          <w:tcMar>
            <w:left w:w="0" w:type="dxa"/>
            <w:right w:w="0" w:type="dxa"/>
          </w:tcMar>
        </w:tcPr>
        <w:p w14:paraId="359B7835" w14:textId="77777777" w:rsidR="008E18CF" w:rsidRDefault="008E18CF" w:rsidP="00FC6389">
          <w:pPr>
            <w:pStyle w:val="Druhdokumentu"/>
            <w:rPr>
              <w:noProof/>
            </w:rPr>
          </w:pPr>
        </w:p>
      </w:tc>
    </w:tr>
  </w:tbl>
  <w:p w14:paraId="6F385814" w14:textId="77777777" w:rsidR="008E18CF" w:rsidRPr="00D6163D" w:rsidRDefault="008E18C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232B72C" wp14:editId="5EA9D0A6">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67A0D6"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3B65CF4" wp14:editId="7618BEA6">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F97DAD8" w14:textId="77777777" w:rsidR="008E18CF" w:rsidRPr="00460660" w:rsidRDefault="008E18C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6"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9"/>
  </w:num>
  <w:num w:numId="2">
    <w:abstractNumId w:val="3"/>
  </w:num>
  <w:num w:numId="3">
    <w:abstractNumId w:val="11"/>
  </w:num>
  <w:num w:numId="4">
    <w:abstractNumId w:val="23"/>
  </w:num>
  <w:num w:numId="5">
    <w:abstractNumId w:val="1"/>
  </w:num>
  <w:num w:numId="6">
    <w:abstractNumId w:val="14"/>
  </w:num>
  <w:num w:numId="7">
    <w:abstractNumId w:val="21"/>
  </w:num>
  <w:num w:numId="8">
    <w:abstractNumId w:val="24"/>
  </w:num>
  <w:num w:numId="9">
    <w:abstractNumId w:val="15"/>
  </w:num>
  <w:num w:numId="10">
    <w:abstractNumId w:val="19"/>
  </w:num>
  <w:num w:numId="11">
    <w:abstractNumId w:val="12"/>
  </w:num>
  <w:num w:numId="12">
    <w:abstractNumId w:val="8"/>
  </w:num>
  <w:num w:numId="13">
    <w:abstractNumId w:val="17"/>
  </w:num>
  <w:num w:numId="14">
    <w:abstractNumId w:val="4"/>
  </w:num>
  <w:num w:numId="15">
    <w:abstractNumId w:val="10"/>
  </w:num>
  <w:num w:numId="16">
    <w:abstractNumId w:val="5"/>
  </w:num>
  <w:num w:numId="17">
    <w:abstractNumId w:val="2"/>
  </w:num>
  <w:num w:numId="18">
    <w:abstractNumId w:val="6"/>
  </w:num>
  <w:num w:numId="19">
    <w:abstractNumId w:val="25"/>
  </w:num>
  <w:num w:numId="20">
    <w:abstractNumId w:val="18"/>
  </w:num>
  <w:num w:numId="21">
    <w:abstractNumId w:val="7"/>
  </w:num>
  <w:num w:numId="22">
    <w:abstractNumId w:val="0"/>
  </w:num>
  <w:num w:numId="23">
    <w:abstractNumId w:val="16"/>
  </w:num>
  <w:num w:numId="24">
    <w:abstractNumId w:val="13"/>
  </w:num>
  <w:num w:numId="25">
    <w:abstractNumId w:val="20"/>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22EA6"/>
    <w:rsid w:val="00024FE7"/>
    <w:rsid w:val="00033432"/>
    <w:rsid w:val="000335CC"/>
    <w:rsid w:val="000715D2"/>
    <w:rsid w:val="00072C1E"/>
    <w:rsid w:val="00076065"/>
    <w:rsid w:val="000B6C7E"/>
    <w:rsid w:val="000B7907"/>
    <w:rsid w:val="000C0429"/>
    <w:rsid w:val="000C45E8"/>
    <w:rsid w:val="000C7E81"/>
    <w:rsid w:val="00114472"/>
    <w:rsid w:val="00170EC5"/>
    <w:rsid w:val="001747C1"/>
    <w:rsid w:val="00180363"/>
    <w:rsid w:val="0018596A"/>
    <w:rsid w:val="001A6F12"/>
    <w:rsid w:val="001B69C2"/>
    <w:rsid w:val="001C4DA0"/>
    <w:rsid w:val="001D74B8"/>
    <w:rsid w:val="00207DF5"/>
    <w:rsid w:val="0022684F"/>
    <w:rsid w:val="00267369"/>
    <w:rsid w:val="0026785D"/>
    <w:rsid w:val="00271137"/>
    <w:rsid w:val="002C31BF"/>
    <w:rsid w:val="002E0CD7"/>
    <w:rsid w:val="002F026B"/>
    <w:rsid w:val="00357BC6"/>
    <w:rsid w:val="0037111D"/>
    <w:rsid w:val="003956C6"/>
    <w:rsid w:val="003B5FC5"/>
    <w:rsid w:val="003E6B9A"/>
    <w:rsid w:val="003E75CE"/>
    <w:rsid w:val="0041380F"/>
    <w:rsid w:val="00445816"/>
    <w:rsid w:val="00450F07"/>
    <w:rsid w:val="00453CD3"/>
    <w:rsid w:val="00455BC7"/>
    <w:rsid w:val="00460660"/>
    <w:rsid w:val="00460CCB"/>
    <w:rsid w:val="00477370"/>
    <w:rsid w:val="0048260F"/>
    <w:rsid w:val="00483F34"/>
    <w:rsid w:val="00486107"/>
    <w:rsid w:val="00490374"/>
    <w:rsid w:val="00491827"/>
    <w:rsid w:val="004926B0"/>
    <w:rsid w:val="004A7C69"/>
    <w:rsid w:val="004B4D2A"/>
    <w:rsid w:val="004C4399"/>
    <w:rsid w:val="004C69ED"/>
    <w:rsid w:val="004C787C"/>
    <w:rsid w:val="004F4B9B"/>
    <w:rsid w:val="00501654"/>
    <w:rsid w:val="00503770"/>
    <w:rsid w:val="00511AB9"/>
    <w:rsid w:val="00523EA7"/>
    <w:rsid w:val="00542527"/>
    <w:rsid w:val="00551D1F"/>
    <w:rsid w:val="00553375"/>
    <w:rsid w:val="00561D71"/>
    <w:rsid w:val="005658A6"/>
    <w:rsid w:val="005720E7"/>
    <w:rsid w:val="005722BB"/>
    <w:rsid w:val="005736B7"/>
    <w:rsid w:val="00575E5A"/>
    <w:rsid w:val="00584E2A"/>
    <w:rsid w:val="00596C7E"/>
    <w:rsid w:val="005A64E9"/>
    <w:rsid w:val="005B5EE9"/>
    <w:rsid w:val="006104F6"/>
    <w:rsid w:val="0061068E"/>
    <w:rsid w:val="00660AD3"/>
    <w:rsid w:val="0066444F"/>
    <w:rsid w:val="00694044"/>
    <w:rsid w:val="006A5570"/>
    <w:rsid w:val="006A689C"/>
    <w:rsid w:val="006B3D79"/>
    <w:rsid w:val="006E0578"/>
    <w:rsid w:val="006E314D"/>
    <w:rsid w:val="006E7F06"/>
    <w:rsid w:val="006F5764"/>
    <w:rsid w:val="00707046"/>
    <w:rsid w:val="00710723"/>
    <w:rsid w:val="00723ED1"/>
    <w:rsid w:val="00735ED4"/>
    <w:rsid w:val="00741713"/>
    <w:rsid w:val="00743525"/>
    <w:rsid w:val="007531A0"/>
    <w:rsid w:val="0076286B"/>
    <w:rsid w:val="00764595"/>
    <w:rsid w:val="00766846"/>
    <w:rsid w:val="007712FD"/>
    <w:rsid w:val="0077673A"/>
    <w:rsid w:val="007846E1"/>
    <w:rsid w:val="007B1A0A"/>
    <w:rsid w:val="007B570C"/>
    <w:rsid w:val="007D5042"/>
    <w:rsid w:val="007E4A6E"/>
    <w:rsid w:val="007E4FC4"/>
    <w:rsid w:val="007E6B27"/>
    <w:rsid w:val="007F56A7"/>
    <w:rsid w:val="00807DD0"/>
    <w:rsid w:val="00813F11"/>
    <w:rsid w:val="00856C29"/>
    <w:rsid w:val="00865086"/>
    <w:rsid w:val="00873EEC"/>
    <w:rsid w:val="00891334"/>
    <w:rsid w:val="008A3568"/>
    <w:rsid w:val="008D03B9"/>
    <w:rsid w:val="008E18CF"/>
    <w:rsid w:val="008F18D6"/>
    <w:rsid w:val="00904780"/>
    <w:rsid w:val="009113A8"/>
    <w:rsid w:val="00922385"/>
    <w:rsid w:val="009223DF"/>
    <w:rsid w:val="00936091"/>
    <w:rsid w:val="00940D8A"/>
    <w:rsid w:val="00962258"/>
    <w:rsid w:val="009678B7"/>
    <w:rsid w:val="00973248"/>
    <w:rsid w:val="00982411"/>
    <w:rsid w:val="00982E5E"/>
    <w:rsid w:val="00992D9C"/>
    <w:rsid w:val="00996CB8"/>
    <w:rsid w:val="009A7568"/>
    <w:rsid w:val="009B2E97"/>
    <w:rsid w:val="009B72CC"/>
    <w:rsid w:val="009E07F4"/>
    <w:rsid w:val="009F392E"/>
    <w:rsid w:val="00A05BB0"/>
    <w:rsid w:val="00A11738"/>
    <w:rsid w:val="00A44328"/>
    <w:rsid w:val="00A6177B"/>
    <w:rsid w:val="00A66136"/>
    <w:rsid w:val="00AA4CBB"/>
    <w:rsid w:val="00AA65FA"/>
    <w:rsid w:val="00AA7351"/>
    <w:rsid w:val="00AB3DAE"/>
    <w:rsid w:val="00AB53DB"/>
    <w:rsid w:val="00AB6895"/>
    <w:rsid w:val="00AB77CB"/>
    <w:rsid w:val="00AD056F"/>
    <w:rsid w:val="00AD2773"/>
    <w:rsid w:val="00AD6731"/>
    <w:rsid w:val="00AE1DDE"/>
    <w:rsid w:val="00B15B5E"/>
    <w:rsid w:val="00B15D0D"/>
    <w:rsid w:val="00B23CA3"/>
    <w:rsid w:val="00B3491A"/>
    <w:rsid w:val="00B41400"/>
    <w:rsid w:val="00B45E9E"/>
    <w:rsid w:val="00B55F9C"/>
    <w:rsid w:val="00B75EE1"/>
    <w:rsid w:val="00B77481"/>
    <w:rsid w:val="00B841EE"/>
    <w:rsid w:val="00B8518B"/>
    <w:rsid w:val="00BB3740"/>
    <w:rsid w:val="00BD7E91"/>
    <w:rsid w:val="00BF374D"/>
    <w:rsid w:val="00C02D0A"/>
    <w:rsid w:val="00C03A6E"/>
    <w:rsid w:val="00C1079C"/>
    <w:rsid w:val="00C2037A"/>
    <w:rsid w:val="00C25A65"/>
    <w:rsid w:val="00C30759"/>
    <w:rsid w:val="00C44F6A"/>
    <w:rsid w:val="00C653F0"/>
    <w:rsid w:val="00C727E5"/>
    <w:rsid w:val="00C8207D"/>
    <w:rsid w:val="00C93240"/>
    <w:rsid w:val="00C94497"/>
    <w:rsid w:val="00CA64F1"/>
    <w:rsid w:val="00CB4C54"/>
    <w:rsid w:val="00CB7B5A"/>
    <w:rsid w:val="00CC0904"/>
    <w:rsid w:val="00CC1E2B"/>
    <w:rsid w:val="00CC36B3"/>
    <w:rsid w:val="00CD1FC4"/>
    <w:rsid w:val="00CD47C0"/>
    <w:rsid w:val="00CD63CB"/>
    <w:rsid w:val="00CE371D"/>
    <w:rsid w:val="00CF5B09"/>
    <w:rsid w:val="00D02002"/>
    <w:rsid w:val="00D02A4D"/>
    <w:rsid w:val="00D07638"/>
    <w:rsid w:val="00D21061"/>
    <w:rsid w:val="00D316A7"/>
    <w:rsid w:val="00D33530"/>
    <w:rsid w:val="00D4108E"/>
    <w:rsid w:val="00D6163D"/>
    <w:rsid w:val="00D63009"/>
    <w:rsid w:val="00D831A3"/>
    <w:rsid w:val="00D902AD"/>
    <w:rsid w:val="00DA6FFE"/>
    <w:rsid w:val="00DC3110"/>
    <w:rsid w:val="00DD46F3"/>
    <w:rsid w:val="00DD58A6"/>
    <w:rsid w:val="00DE56F2"/>
    <w:rsid w:val="00DF116D"/>
    <w:rsid w:val="00E710C4"/>
    <w:rsid w:val="00E824F1"/>
    <w:rsid w:val="00EB104F"/>
    <w:rsid w:val="00ED14BD"/>
    <w:rsid w:val="00EE6B48"/>
    <w:rsid w:val="00EF470B"/>
    <w:rsid w:val="00F01440"/>
    <w:rsid w:val="00F12DEC"/>
    <w:rsid w:val="00F1715C"/>
    <w:rsid w:val="00F310F8"/>
    <w:rsid w:val="00F35939"/>
    <w:rsid w:val="00F45607"/>
    <w:rsid w:val="00F64786"/>
    <w:rsid w:val="00F659EB"/>
    <w:rsid w:val="00F804A7"/>
    <w:rsid w:val="00F862D6"/>
    <w:rsid w:val="00F86BA6"/>
    <w:rsid w:val="00F9201E"/>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932553"/>
  <w14:defaultImageDpi w14:val="32767"/>
  <w15:docId w15:val="{D8BFE086-776B-4E0C-BF17-0F0F46D54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un">
    <w:name w:val="_Tučně"/>
    <w:basedOn w:val="Standardnpsmoodstavce"/>
    <w:qFormat/>
    <w:rsid w:val="008E18CF"/>
    <w:rPr>
      <w:b/>
    </w:rPr>
  </w:style>
  <w:style w:type="paragraph" w:customStyle="1" w:styleId="Odrka1-1">
    <w:name w:val="_Odrážka_1-1_•"/>
    <w:basedOn w:val="Normln"/>
    <w:qFormat/>
    <w:rsid w:val="00C25A65"/>
    <w:pPr>
      <w:numPr>
        <w:numId w:val="24"/>
      </w:numPr>
      <w:spacing w:after="120"/>
      <w:jc w:val="both"/>
    </w:pPr>
  </w:style>
  <w:style w:type="paragraph" w:customStyle="1" w:styleId="Odrka1-2-">
    <w:name w:val="_Odrážka_1-2_-"/>
    <w:basedOn w:val="Odrka1-1"/>
    <w:qFormat/>
    <w:rsid w:val="00C25A65"/>
    <w:pPr>
      <w:numPr>
        <w:ilvl w:val="1"/>
      </w:numPr>
      <w:spacing w:after="60"/>
    </w:pPr>
  </w:style>
  <w:style w:type="paragraph" w:customStyle="1" w:styleId="Odrka1-3">
    <w:name w:val="_Odrážka_1-3_·"/>
    <w:basedOn w:val="Odrka1-2-"/>
    <w:qFormat/>
    <w:rsid w:val="00C25A65"/>
    <w:pPr>
      <w:numPr>
        <w:ilvl w:val="2"/>
      </w:numPr>
      <w:tabs>
        <w:tab w:val="clear" w:pos="1928"/>
      </w:tabs>
      <w:ind w:left="2160" w:hanging="360"/>
    </w:pPr>
  </w:style>
  <w:style w:type="character" w:customStyle="1" w:styleId="Tun9b">
    <w:name w:val="_Tučně 9b"/>
    <w:basedOn w:val="Standardnpsmoodstavce"/>
    <w:uiPriority w:val="1"/>
    <w:qFormat/>
    <w:rsid w:val="00C25A65"/>
    <w:rPr>
      <w:b/>
    </w:rPr>
  </w:style>
  <w:style w:type="paragraph" w:customStyle="1" w:styleId="Odstavec1-1a">
    <w:name w:val="_Odstavec_1-1_a)"/>
    <w:basedOn w:val="Normln"/>
    <w:qFormat/>
    <w:rsid w:val="00C25A65"/>
    <w:pPr>
      <w:numPr>
        <w:numId w:val="25"/>
      </w:numPr>
      <w:spacing w:after="120"/>
      <w:jc w:val="both"/>
    </w:pPr>
  </w:style>
  <w:style w:type="paragraph" w:customStyle="1" w:styleId="Odstavec1-2i">
    <w:name w:val="_Odstavec_1-2_(i)"/>
    <w:basedOn w:val="Normln"/>
    <w:qFormat/>
    <w:rsid w:val="00C25A65"/>
    <w:pPr>
      <w:numPr>
        <w:ilvl w:val="1"/>
        <w:numId w:val="25"/>
      </w:numPr>
      <w:spacing w:after="60"/>
      <w:jc w:val="both"/>
    </w:pPr>
  </w:style>
  <w:style w:type="paragraph" w:customStyle="1" w:styleId="Odstavec1-31">
    <w:name w:val="_Odstavec_1-3_1)"/>
    <w:qFormat/>
    <w:rsid w:val="00C25A65"/>
    <w:pPr>
      <w:numPr>
        <w:ilvl w:val="2"/>
        <w:numId w:val="25"/>
      </w:numPr>
      <w:spacing w:after="60"/>
      <w:jc w:val="both"/>
    </w:pPr>
  </w:style>
  <w:style w:type="paragraph" w:customStyle="1" w:styleId="TPText-1odrka">
    <w:name w:val="TP_Text-1_• odrážka"/>
    <w:basedOn w:val="Normln"/>
    <w:link w:val="TPText-1odrkaChar"/>
    <w:qFormat/>
    <w:rsid w:val="00C25A65"/>
    <w:pPr>
      <w:spacing w:before="40" w:after="0" w:line="240" w:lineRule="auto"/>
      <w:ind w:left="720" w:hanging="360"/>
      <w:jc w:val="both"/>
    </w:pPr>
    <w:rPr>
      <w:rFonts w:ascii="Calibri" w:eastAsia="Calibri" w:hAnsi="Calibri" w:cs="Arial"/>
      <w:sz w:val="20"/>
      <w:szCs w:val="22"/>
    </w:rPr>
  </w:style>
  <w:style w:type="character" w:customStyle="1" w:styleId="TPText-1odrkaChar">
    <w:name w:val="TP_Text-1_• odrážka Char"/>
    <w:link w:val="TPText-1odrka"/>
    <w:rsid w:val="00C25A65"/>
    <w:rPr>
      <w:rFonts w:ascii="Calibri" w:eastAsia="Calibri" w:hAnsi="Calibri" w:cs="Arial"/>
      <w:sz w:val="20"/>
      <w:szCs w:val="22"/>
    </w:rPr>
  </w:style>
  <w:style w:type="paragraph" w:customStyle="1" w:styleId="TPTExt-3-odrka">
    <w:name w:val="TP_TExt-3_- odrážka"/>
    <w:basedOn w:val="Normln"/>
    <w:link w:val="TPTExt-3-odrkaChar"/>
    <w:qFormat/>
    <w:rsid w:val="00C25A65"/>
    <w:pPr>
      <w:numPr>
        <w:numId w:val="27"/>
      </w:numPr>
      <w:spacing w:before="40" w:after="0" w:line="240" w:lineRule="auto"/>
      <w:ind w:left="1718" w:hanging="357"/>
      <w:jc w:val="both"/>
    </w:pPr>
    <w:rPr>
      <w:rFonts w:ascii="Calibri" w:eastAsia="Calibri" w:hAnsi="Calibri" w:cs="Arial"/>
      <w:sz w:val="20"/>
      <w:szCs w:val="22"/>
    </w:rPr>
  </w:style>
  <w:style w:type="character" w:customStyle="1" w:styleId="TPTExt-3-odrkaChar">
    <w:name w:val="TP_TExt-3_- odrážka Char"/>
    <w:basedOn w:val="Standardnpsmoodstavce"/>
    <w:link w:val="TPTExt-3-odrka"/>
    <w:rsid w:val="00C25A65"/>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zdc.cz/stavby-zakazky/podklady-pro-zhotovitele/stanoveni-nakladu-staveb-szdc"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FD8AAEA-C088-4749-9B64-9FB0160A0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TotalTime>
  <Pages>17</Pages>
  <Words>8211</Words>
  <Characters>48448</Characters>
  <Application>Microsoft Office Word</Application>
  <DocSecurity>0</DocSecurity>
  <Lines>403</Lines>
  <Paragraphs>113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Ošťádalová Žaneta</cp:lastModifiedBy>
  <cp:revision>5</cp:revision>
  <cp:lastPrinted>2020-11-27T09:41:00Z</cp:lastPrinted>
  <dcterms:created xsi:type="dcterms:W3CDTF">2020-11-26T13:06:00Z</dcterms:created>
  <dcterms:modified xsi:type="dcterms:W3CDTF">2020-11-27T09:42:00Z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